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69B" w:rsidRPr="00685E3C" w:rsidRDefault="0029169B" w:rsidP="0029169B">
      <w:pPr>
        <w:spacing w:after="0" w:line="240" w:lineRule="auto"/>
        <w:ind w:firstLine="709"/>
        <w:jc w:val="center"/>
        <w:rPr>
          <w:rFonts w:ascii="Times New Roman" w:hAnsi="Times New Roman"/>
          <w:sz w:val="24"/>
          <w:szCs w:val="24"/>
          <w:lang w:val="uk-UA"/>
        </w:rPr>
      </w:pPr>
      <w:r w:rsidRPr="00685E3C">
        <w:rPr>
          <w:rFonts w:ascii="Times New Roman" w:hAnsi="Times New Roman"/>
          <w:b/>
          <w:bCs/>
          <w:sz w:val="24"/>
          <w:szCs w:val="24"/>
          <w:lang w:val="uk-UA"/>
        </w:rPr>
        <w:t xml:space="preserve">ПРИВАТНЕ АКЦІОНЕРНЕ ТОВАРИСТВО </w:t>
      </w:r>
      <w:r w:rsidRPr="00685E3C">
        <w:rPr>
          <w:rFonts w:ascii="Times New Roman" w:hAnsi="Times New Roman"/>
          <w:b/>
          <w:sz w:val="24"/>
          <w:szCs w:val="24"/>
          <w:lang w:val="uk-UA"/>
        </w:rPr>
        <w:t>«ЗАВОД «АРТЕМЗВАРЮВАННЯ»</w:t>
      </w:r>
    </w:p>
    <w:p w:rsidR="0029169B" w:rsidRPr="00685E3C" w:rsidRDefault="0029169B" w:rsidP="0029169B">
      <w:pPr>
        <w:tabs>
          <w:tab w:val="left" w:pos="284"/>
        </w:tabs>
        <w:spacing w:after="0" w:line="240" w:lineRule="auto"/>
        <w:jc w:val="both"/>
        <w:rPr>
          <w:rFonts w:ascii="Times New Roman" w:hAnsi="Times New Roman"/>
          <w:sz w:val="24"/>
          <w:szCs w:val="24"/>
          <w:lang w:val="uk-UA"/>
        </w:rPr>
      </w:pPr>
      <w:r w:rsidRPr="00685E3C">
        <w:rPr>
          <w:rFonts w:ascii="Times New Roman" w:hAnsi="Times New Roman"/>
          <w:sz w:val="24"/>
          <w:szCs w:val="24"/>
          <w:lang w:val="uk-UA"/>
        </w:rPr>
        <w:t>(ідентифікаційний код 22860631, місцезнаходження: м. Київ, вул. Юрія Іллєнка, 2/10)</w:t>
      </w:r>
      <w:r w:rsidRPr="00685E3C">
        <w:rPr>
          <w:rFonts w:ascii="Times New Roman" w:hAnsi="Times New Roman"/>
          <w:iCs/>
          <w:sz w:val="24"/>
          <w:szCs w:val="24"/>
          <w:lang w:val="uk-UA"/>
        </w:rPr>
        <w:t xml:space="preserve"> (</w:t>
      </w:r>
      <w:r w:rsidRPr="00685E3C">
        <w:rPr>
          <w:rFonts w:ascii="Times New Roman" w:hAnsi="Times New Roman"/>
          <w:sz w:val="24"/>
          <w:szCs w:val="24"/>
          <w:lang w:val="uk-UA"/>
        </w:rPr>
        <w:t>далі – товариство) повідомляє про скликання річних загальних зборів акціонерів товариства (далі – загальні збори), які будуть проведені дистанційно відповідно до Порядку скликання та проведення дистанційних загальних зборів, затвердженого рішенням Національної комісії з цінних паперів та фондового ринку (надалі – НКЦПФР) від 06.03.2023 №236.</w:t>
      </w:r>
    </w:p>
    <w:p w:rsidR="0029169B" w:rsidRPr="00685E3C" w:rsidRDefault="0029169B" w:rsidP="0029169B">
      <w:pPr>
        <w:spacing w:after="0" w:line="240" w:lineRule="auto"/>
        <w:ind w:firstLine="709"/>
        <w:jc w:val="both"/>
        <w:rPr>
          <w:rFonts w:ascii="Times New Roman" w:hAnsi="Times New Roman"/>
          <w:sz w:val="24"/>
          <w:szCs w:val="24"/>
          <w:lang w:val="uk-UA"/>
        </w:rPr>
      </w:pPr>
      <w:r w:rsidRPr="00685E3C">
        <w:rPr>
          <w:rFonts w:ascii="Times New Roman" w:hAnsi="Times New Roman"/>
          <w:sz w:val="24"/>
          <w:szCs w:val="24"/>
          <w:lang w:val="uk-UA"/>
        </w:rPr>
        <w:t>Дата проведення загальних зборів (дата завершення голосування) – 26.04.2023.</w:t>
      </w:r>
    </w:p>
    <w:p w:rsidR="0029169B" w:rsidRPr="00685E3C" w:rsidRDefault="0029169B" w:rsidP="0029169B">
      <w:pPr>
        <w:spacing w:after="0" w:line="240" w:lineRule="auto"/>
        <w:ind w:firstLine="709"/>
        <w:jc w:val="both"/>
        <w:rPr>
          <w:rFonts w:ascii="Times New Roman" w:hAnsi="Times New Roman"/>
          <w:sz w:val="24"/>
          <w:szCs w:val="24"/>
          <w:lang w:val="uk-UA"/>
        </w:rPr>
      </w:pPr>
      <w:r w:rsidRPr="00685E3C">
        <w:rPr>
          <w:rFonts w:ascii="Times New Roman" w:hAnsi="Times New Roman"/>
          <w:sz w:val="24"/>
          <w:szCs w:val="24"/>
          <w:lang w:val="uk-UA"/>
        </w:rPr>
        <w:t>Дата і час початку надсилання до депозитарної установи єдиних бюлетенів для голосування (щодо інших питань порядку денного, крім обрання органів товариства) – 11:00 14.04.2023.</w:t>
      </w:r>
    </w:p>
    <w:p w:rsidR="0029169B" w:rsidRPr="00685E3C" w:rsidRDefault="0029169B" w:rsidP="0029169B">
      <w:pPr>
        <w:spacing w:after="0" w:line="240" w:lineRule="auto"/>
        <w:ind w:firstLine="709"/>
        <w:jc w:val="both"/>
        <w:rPr>
          <w:rFonts w:ascii="Times New Roman" w:hAnsi="Times New Roman"/>
          <w:sz w:val="24"/>
          <w:szCs w:val="24"/>
          <w:lang w:val="uk-UA"/>
        </w:rPr>
      </w:pPr>
      <w:r w:rsidRPr="00685E3C">
        <w:rPr>
          <w:rFonts w:ascii="Times New Roman" w:hAnsi="Times New Roman"/>
          <w:sz w:val="24"/>
          <w:szCs w:val="24"/>
          <w:lang w:val="uk-UA"/>
        </w:rPr>
        <w:t>Дата і час початку надсилання до депозитарної установи бюлетенів для кумулятивного голосування з питання обрання членів наглядової ради – 11:00 21.04.2023.</w:t>
      </w:r>
    </w:p>
    <w:p w:rsidR="0029169B" w:rsidRPr="00685E3C" w:rsidRDefault="0029169B" w:rsidP="0029169B">
      <w:pPr>
        <w:spacing w:after="0" w:line="240" w:lineRule="auto"/>
        <w:ind w:firstLine="709"/>
        <w:jc w:val="both"/>
        <w:rPr>
          <w:rFonts w:ascii="Times New Roman" w:hAnsi="Times New Roman"/>
          <w:sz w:val="24"/>
          <w:szCs w:val="24"/>
          <w:lang w:val="uk-UA"/>
        </w:rPr>
      </w:pPr>
      <w:r w:rsidRPr="00685E3C">
        <w:rPr>
          <w:rFonts w:ascii="Times New Roman" w:hAnsi="Times New Roman"/>
          <w:sz w:val="24"/>
          <w:szCs w:val="24"/>
          <w:lang w:val="uk-UA"/>
        </w:rPr>
        <w:t>Дата і час завершення надсилання до депозитарної установи єдиних бюлетенів для голосування (щодо інших питань порядку денного, крім обрання органів товариства) та бюлетенів для кумулятивного голосування з питання обрання членів наглядової ради – 18:00 26.04.2023.</w:t>
      </w:r>
    </w:p>
    <w:p w:rsidR="0029169B" w:rsidRDefault="0029169B" w:rsidP="0029169B">
      <w:pPr>
        <w:spacing w:after="0" w:line="240" w:lineRule="auto"/>
        <w:ind w:firstLine="709"/>
        <w:jc w:val="both"/>
        <w:rPr>
          <w:rFonts w:ascii="Times New Roman" w:hAnsi="Times New Roman"/>
          <w:sz w:val="24"/>
          <w:szCs w:val="24"/>
          <w:lang w:val="uk-UA"/>
        </w:rPr>
      </w:pPr>
      <w:r w:rsidRPr="00685E3C">
        <w:rPr>
          <w:rFonts w:ascii="Times New Roman" w:hAnsi="Times New Roman"/>
          <w:sz w:val="24"/>
          <w:szCs w:val="24"/>
          <w:lang w:val="uk-UA"/>
        </w:rPr>
        <w:t>Дата розміщення єдиного бюлетеня для голосування (щодо інших питань порядку денного, крім обрання органів товариства) у вільному для акціонерів доступі на сторінці власного веб-сайту товариства</w:t>
      </w:r>
    </w:p>
    <w:p w:rsidR="0029169B" w:rsidRPr="00685E3C" w:rsidRDefault="0029169B" w:rsidP="0029169B">
      <w:pPr>
        <w:spacing w:after="0" w:line="240" w:lineRule="auto"/>
        <w:jc w:val="both"/>
        <w:rPr>
          <w:rFonts w:ascii="Times New Roman" w:hAnsi="Times New Roman"/>
          <w:sz w:val="24"/>
          <w:szCs w:val="24"/>
          <w:lang w:val="uk-UA"/>
        </w:rPr>
      </w:pPr>
      <w:r w:rsidRPr="00685E3C">
        <w:rPr>
          <w:rFonts w:ascii="Times New Roman" w:hAnsi="Times New Roman"/>
          <w:sz w:val="24"/>
          <w:szCs w:val="24"/>
          <w:lang w:val="uk-UA"/>
        </w:rPr>
        <w:t>http://artemsvarka.com.ua/ru/povidomlennja_pro_provedennja_zagalnih_zboriv.html – 14.04.2023.</w:t>
      </w:r>
    </w:p>
    <w:p w:rsidR="0029169B" w:rsidRPr="00685E3C" w:rsidRDefault="0029169B" w:rsidP="0029169B">
      <w:pPr>
        <w:spacing w:after="0" w:line="240" w:lineRule="auto"/>
        <w:ind w:firstLine="709"/>
        <w:jc w:val="both"/>
        <w:rPr>
          <w:rFonts w:ascii="Times New Roman" w:hAnsi="Times New Roman"/>
          <w:sz w:val="24"/>
          <w:szCs w:val="24"/>
          <w:lang w:val="uk-UA"/>
        </w:rPr>
      </w:pPr>
      <w:r w:rsidRPr="00685E3C">
        <w:rPr>
          <w:rFonts w:ascii="Times New Roman" w:hAnsi="Times New Roman"/>
          <w:sz w:val="24"/>
          <w:szCs w:val="24"/>
          <w:lang w:val="uk-UA"/>
        </w:rPr>
        <w:t>Дата розміщення бюлетеня для кумулятивного голосування по питанню обрання членів наглядової ради у вільному для акціонерів доступі на сторінці власного веб-сайту товариства http://artemsvarka.com.ua/ru/povidomlennja_pro_provedennja_zagalnih_zboriv.html – 21.04.2023.</w:t>
      </w:r>
    </w:p>
    <w:p w:rsidR="0029169B" w:rsidRPr="00685E3C" w:rsidRDefault="0029169B" w:rsidP="0029169B">
      <w:pPr>
        <w:spacing w:after="0" w:line="240" w:lineRule="auto"/>
        <w:ind w:firstLine="709"/>
        <w:jc w:val="both"/>
        <w:rPr>
          <w:rFonts w:ascii="Times New Roman" w:hAnsi="Times New Roman"/>
          <w:sz w:val="24"/>
          <w:szCs w:val="24"/>
          <w:lang w:val="uk-UA"/>
        </w:rPr>
      </w:pPr>
      <w:r w:rsidRPr="00685E3C">
        <w:rPr>
          <w:rFonts w:ascii="Times New Roman" w:hAnsi="Times New Roman"/>
          <w:sz w:val="24"/>
          <w:szCs w:val="24"/>
          <w:lang w:val="uk-UA"/>
        </w:rPr>
        <w:t>Дата складення переліку акціонерів, які мають право на участь у загальних зборах, – 21.04.2023.</w:t>
      </w:r>
    </w:p>
    <w:p w:rsidR="0029169B" w:rsidRPr="00685E3C" w:rsidRDefault="0029169B" w:rsidP="0029169B">
      <w:pPr>
        <w:spacing w:after="0" w:line="240" w:lineRule="auto"/>
        <w:ind w:firstLine="709"/>
        <w:jc w:val="both"/>
        <w:rPr>
          <w:rFonts w:ascii="Times New Roman" w:hAnsi="Times New Roman"/>
          <w:sz w:val="24"/>
          <w:szCs w:val="24"/>
          <w:lang w:val="uk-UA"/>
        </w:rPr>
      </w:pPr>
    </w:p>
    <w:p w:rsidR="0029169B" w:rsidRPr="00685E3C" w:rsidRDefault="0029169B" w:rsidP="0029169B">
      <w:pPr>
        <w:tabs>
          <w:tab w:val="left" w:pos="284"/>
        </w:tabs>
        <w:spacing w:after="0" w:line="240" w:lineRule="auto"/>
        <w:ind w:firstLine="709"/>
        <w:jc w:val="center"/>
        <w:rPr>
          <w:rFonts w:ascii="Times New Roman" w:hAnsi="Times New Roman"/>
          <w:b/>
          <w:iCs/>
          <w:sz w:val="24"/>
          <w:szCs w:val="24"/>
          <w:lang w:val="uk-UA"/>
        </w:rPr>
      </w:pPr>
      <w:r w:rsidRPr="00685E3C">
        <w:rPr>
          <w:rFonts w:ascii="Times New Roman" w:hAnsi="Times New Roman"/>
          <w:b/>
          <w:iCs/>
          <w:sz w:val="24"/>
          <w:szCs w:val="24"/>
          <w:lang w:val="uk-UA"/>
        </w:rPr>
        <w:t>Проєкт порядку денного:</w:t>
      </w:r>
    </w:p>
    <w:p w:rsidR="0029169B" w:rsidRPr="00685E3C" w:rsidRDefault="0029169B" w:rsidP="0029169B">
      <w:pPr>
        <w:spacing w:after="0" w:line="240" w:lineRule="auto"/>
        <w:ind w:firstLine="709"/>
        <w:jc w:val="both"/>
        <w:rPr>
          <w:rFonts w:ascii="Times New Roman" w:hAnsi="Times New Roman"/>
          <w:b/>
          <w:sz w:val="24"/>
          <w:szCs w:val="24"/>
          <w:lang w:val="uk-UA"/>
        </w:rPr>
      </w:pPr>
      <w:r w:rsidRPr="00685E3C">
        <w:rPr>
          <w:rFonts w:ascii="Times New Roman" w:hAnsi="Times New Roman"/>
          <w:b/>
          <w:sz w:val="24"/>
          <w:szCs w:val="24"/>
          <w:lang w:val="uk-UA"/>
        </w:rPr>
        <w:t>1. Розгляд звіту Наглядової ради та прийняття рішення за наслідками його розгляду.</w:t>
      </w:r>
    </w:p>
    <w:p w:rsidR="0029169B" w:rsidRPr="00685E3C" w:rsidRDefault="0029169B" w:rsidP="0029169B">
      <w:pPr>
        <w:spacing w:after="0" w:line="240" w:lineRule="auto"/>
        <w:ind w:firstLine="709"/>
        <w:jc w:val="both"/>
        <w:rPr>
          <w:rFonts w:ascii="Times New Roman" w:hAnsi="Times New Roman"/>
          <w:sz w:val="24"/>
          <w:szCs w:val="24"/>
          <w:lang w:val="uk-UA"/>
        </w:rPr>
      </w:pPr>
      <w:r w:rsidRPr="00685E3C">
        <w:rPr>
          <w:rFonts w:ascii="Times New Roman" w:hAnsi="Times New Roman"/>
          <w:bCs/>
          <w:sz w:val="24"/>
          <w:szCs w:val="24"/>
          <w:u w:val="single"/>
          <w:lang w:val="uk-UA"/>
        </w:rPr>
        <w:t>Проєкт рішення</w:t>
      </w:r>
      <w:r w:rsidRPr="00685E3C">
        <w:rPr>
          <w:rFonts w:ascii="Times New Roman" w:hAnsi="Times New Roman"/>
          <w:sz w:val="24"/>
          <w:szCs w:val="24"/>
          <w:lang w:val="uk-UA"/>
        </w:rPr>
        <w:t>:</w:t>
      </w:r>
      <w:r w:rsidRPr="00685E3C">
        <w:rPr>
          <w:rFonts w:ascii="Times New Roman" w:hAnsi="Times New Roman"/>
          <w:bCs/>
          <w:sz w:val="24"/>
          <w:szCs w:val="24"/>
          <w:lang w:val="uk-UA"/>
        </w:rPr>
        <w:t xml:space="preserve"> Затвердити звіт Н</w:t>
      </w:r>
      <w:r w:rsidRPr="00685E3C">
        <w:rPr>
          <w:rFonts w:ascii="Times New Roman" w:hAnsi="Times New Roman"/>
          <w:sz w:val="24"/>
          <w:szCs w:val="24"/>
          <w:lang w:val="uk-UA"/>
        </w:rPr>
        <w:t>аглядової ради</w:t>
      </w:r>
      <w:r w:rsidRPr="00685E3C">
        <w:rPr>
          <w:rFonts w:ascii="Times New Roman" w:hAnsi="Times New Roman"/>
          <w:bCs/>
          <w:sz w:val="24"/>
          <w:szCs w:val="24"/>
          <w:lang w:val="uk-UA"/>
        </w:rPr>
        <w:t xml:space="preserve"> за 2022 рік.</w:t>
      </w:r>
    </w:p>
    <w:p w:rsidR="0029169B" w:rsidRPr="00685E3C" w:rsidRDefault="0029169B" w:rsidP="0029169B">
      <w:pPr>
        <w:spacing w:after="0" w:line="240" w:lineRule="auto"/>
        <w:ind w:firstLine="709"/>
        <w:jc w:val="both"/>
        <w:rPr>
          <w:rFonts w:ascii="Times New Roman" w:hAnsi="Times New Roman"/>
          <w:b/>
          <w:bCs/>
          <w:sz w:val="24"/>
          <w:szCs w:val="24"/>
          <w:lang w:val="uk-UA"/>
        </w:rPr>
      </w:pPr>
      <w:r w:rsidRPr="00685E3C">
        <w:rPr>
          <w:rFonts w:ascii="Times New Roman" w:hAnsi="Times New Roman"/>
          <w:b/>
          <w:bCs/>
          <w:sz w:val="24"/>
          <w:szCs w:val="24"/>
          <w:lang w:val="uk-UA"/>
        </w:rPr>
        <w:t xml:space="preserve">2. </w:t>
      </w:r>
      <w:r w:rsidRPr="00685E3C">
        <w:rPr>
          <w:rFonts w:ascii="Times New Roman" w:hAnsi="Times New Roman"/>
          <w:b/>
          <w:sz w:val="24"/>
          <w:szCs w:val="24"/>
          <w:lang w:val="uk-UA" w:eastAsia="ru-RU"/>
        </w:rPr>
        <w:t xml:space="preserve">Затвердження результатів фінансово-господарської діяльності </w:t>
      </w:r>
      <w:r w:rsidRPr="00685E3C">
        <w:rPr>
          <w:rFonts w:ascii="Times New Roman" w:hAnsi="Times New Roman"/>
          <w:b/>
          <w:bCs/>
          <w:sz w:val="24"/>
          <w:szCs w:val="24"/>
          <w:lang w:val="uk-UA"/>
        </w:rPr>
        <w:t>за 2022 рік.</w:t>
      </w:r>
    </w:p>
    <w:p w:rsidR="0029169B" w:rsidRPr="00685E3C" w:rsidRDefault="0029169B" w:rsidP="0029169B">
      <w:pPr>
        <w:spacing w:after="0" w:line="240" w:lineRule="auto"/>
        <w:ind w:firstLine="709"/>
        <w:jc w:val="both"/>
        <w:rPr>
          <w:rFonts w:ascii="Times New Roman" w:hAnsi="Times New Roman"/>
          <w:bCs/>
          <w:sz w:val="24"/>
          <w:szCs w:val="24"/>
          <w:lang w:val="uk-UA"/>
        </w:rPr>
      </w:pPr>
      <w:r w:rsidRPr="00685E3C">
        <w:rPr>
          <w:rFonts w:ascii="Times New Roman" w:hAnsi="Times New Roman"/>
          <w:bCs/>
          <w:sz w:val="24"/>
          <w:szCs w:val="24"/>
          <w:u w:val="single"/>
          <w:lang w:val="uk-UA"/>
        </w:rPr>
        <w:t>Проєкт рішення</w:t>
      </w:r>
      <w:r w:rsidRPr="00685E3C">
        <w:rPr>
          <w:rFonts w:ascii="Times New Roman" w:hAnsi="Times New Roman"/>
          <w:sz w:val="24"/>
          <w:szCs w:val="24"/>
          <w:lang w:val="uk-UA"/>
        </w:rPr>
        <w:t>:</w:t>
      </w:r>
      <w:r w:rsidRPr="00685E3C">
        <w:rPr>
          <w:rFonts w:ascii="Times New Roman" w:hAnsi="Times New Roman"/>
          <w:bCs/>
          <w:sz w:val="24"/>
          <w:szCs w:val="24"/>
          <w:lang w:val="uk-UA"/>
        </w:rPr>
        <w:t xml:space="preserve"> Затвердити </w:t>
      </w:r>
      <w:r w:rsidRPr="00685E3C">
        <w:rPr>
          <w:rFonts w:ascii="Times New Roman" w:hAnsi="Times New Roman"/>
          <w:sz w:val="24"/>
          <w:szCs w:val="24"/>
          <w:lang w:val="uk-UA" w:eastAsia="ru-RU"/>
        </w:rPr>
        <w:t xml:space="preserve">результати фінансово-господарської діяльності </w:t>
      </w:r>
      <w:r w:rsidRPr="00685E3C">
        <w:rPr>
          <w:rFonts w:ascii="Times New Roman" w:hAnsi="Times New Roman"/>
          <w:bCs/>
          <w:sz w:val="24"/>
          <w:szCs w:val="24"/>
          <w:lang w:val="uk-UA"/>
        </w:rPr>
        <w:t>за 2022 рік.</w:t>
      </w:r>
    </w:p>
    <w:p w:rsidR="0029169B" w:rsidRPr="00685E3C" w:rsidRDefault="0029169B" w:rsidP="0029169B">
      <w:pPr>
        <w:spacing w:after="0" w:line="240" w:lineRule="auto"/>
        <w:ind w:firstLine="709"/>
        <w:jc w:val="both"/>
        <w:rPr>
          <w:rFonts w:ascii="Times New Roman" w:hAnsi="Times New Roman"/>
          <w:b/>
          <w:sz w:val="24"/>
          <w:szCs w:val="24"/>
          <w:lang w:val="uk-UA"/>
        </w:rPr>
      </w:pPr>
      <w:r w:rsidRPr="00685E3C">
        <w:rPr>
          <w:rFonts w:ascii="Times New Roman" w:hAnsi="Times New Roman"/>
          <w:b/>
          <w:sz w:val="24"/>
          <w:szCs w:val="24"/>
          <w:lang w:val="uk-UA"/>
        </w:rPr>
        <w:t>3. Затвердження порядку покриття збитків товариства за 2022 рік.</w:t>
      </w:r>
    </w:p>
    <w:p w:rsidR="0029169B" w:rsidRDefault="0029169B" w:rsidP="0029169B">
      <w:pPr>
        <w:shd w:val="clear" w:color="auto" w:fill="FFFFFF"/>
        <w:spacing w:after="0" w:line="240" w:lineRule="auto"/>
        <w:ind w:firstLine="709"/>
        <w:jc w:val="both"/>
        <w:rPr>
          <w:rFonts w:ascii="Times New Roman" w:hAnsi="Times New Roman"/>
          <w:b/>
          <w:bCs/>
          <w:sz w:val="24"/>
          <w:szCs w:val="24"/>
          <w:lang w:val="uk-UA"/>
        </w:rPr>
      </w:pPr>
      <w:r w:rsidRPr="00685E3C">
        <w:rPr>
          <w:rFonts w:ascii="Times New Roman" w:hAnsi="Times New Roman"/>
          <w:sz w:val="24"/>
          <w:szCs w:val="24"/>
          <w:u w:val="single"/>
          <w:lang w:val="uk-UA"/>
        </w:rPr>
        <w:t>Проєкт рішення</w:t>
      </w:r>
      <w:r w:rsidRPr="00685E3C">
        <w:rPr>
          <w:rFonts w:ascii="Times New Roman" w:hAnsi="Times New Roman"/>
          <w:sz w:val="24"/>
          <w:szCs w:val="24"/>
          <w:lang w:val="uk-UA"/>
        </w:rPr>
        <w:t xml:space="preserve">: </w:t>
      </w:r>
      <w:r w:rsidRPr="00685E3C">
        <w:rPr>
          <w:rFonts w:ascii="Times New Roman" w:hAnsi="Times New Roman"/>
          <w:sz w:val="24"/>
          <w:szCs w:val="24"/>
          <w:shd w:val="clear" w:color="auto" w:fill="FFFFFF"/>
          <w:lang w:val="uk-UA" w:eastAsia="ru-RU"/>
        </w:rPr>
        <w:t>Чистий збиток товариства за 2022 рік склав 2 995 698,89 грн. Збитки покрити за рахунок нерозподіленого прибутку.</w:t>
      </w:r>
    </w:p>
    <w:p w:rsidR="0029169B" w:rsidRPr="00685E3C" w:rsidRDefault="0029169B" w:rsidP="0029169B">
      <w:pPr>
        <w:spacing w:after="0" w:line="240" w:lineRule="auto"/>
        <w:ind w:firstLine="709"/>
        <w:jc w:val="both"/>
        <w:rPr>
          <w:rFonts w:ascii="Times New Roman" w:hAnsi="Times New Roman"/>
          <w:b/>
          <w:bCs/>
          <w:sz w:val="24"/>
          <w:szCs w:val="24"/>
          <w:lang w:val="uk-UA"/>
        </w:rPr>
      </w:pPr>
      <w:r w:rsidRPr="00685E3C">
        <w:rPr>
          <w:rFonts w:ascii="Times New Roman" w:hAnsi="Times New Roman"/>
          <w:b/>
          <w:bCs/>
          <w:sz w:val="24"/>
          <w:szCs w:val="24"/>
          <w:lang w:val="uk-UA"/>
        </w:rPr>
        <w:t>4. Схвалення значного правочину.</w:t>
      </w:r>
    </w:p>
    <w:p w:rsidR="0029169B" w:rsidRPr="00685E3C" w:rsidRDefault="0029169B" w:rsidP="0029169B">
      <w:pPr>
        <w:spacing w:after="0" w:line="240" w:lineRule="auto"/>
        <w:ind w:firstLine="709"/>
        <w:jc w:val="both"/>
        <w:rPr>
          <w:rFonts w:ascii="Times New Roman" w:hAnsi="Times New Roman"/>
          <w:sz w:val="24"/>
          <w:szCs w:val="24"/>
          <w:lang w:val="uk-UA"/>
        </w:rPr>
      </w:pPr>
      <w:r w:rsidRPr="00685E3C">
        <w:rPr>
          <w:rFonts w:ascii="Times New Roman" w:hAnsi="Times New Roman"/>
          <w:sz w:val="24"/>
          <w:szCs w:val="24"/>
          <w:u w:val="single"/>
          <w:lang w:val="uk-UA"/>
        </w:rPr>
        <w:t>Проєкт рішення</w:t>
      </w:r>
      <w:r w:rsidRPr="00685E3C">
        <w:rPr>
          <w:rFonts w:ascii="Times New Roman" w:hAnsi="Times New Roman"/>
          <w:sz w:val="24"/>
          <w:szCs w:val="24"/>
          <w:lang w:val="uk-UA"/>
        </w:rPr>
        <w:t xml:space="preserve">: Схвалити значний правочин з </w:t>
      </w:r>
      <w:r w:rsidRPr="00685E3C">
        <w:rPr>
          <w:rFonts w:ascii="Times New Roman" w:hAnsi="Times New Roman"/>
          <w:sz w:val="24"/>
          <w:szCs w:val="24"/>
        </w:rPr>
        <w:t>ДП «</w:t>
      </w:r>
      <w:r w:rsidRPr="00685E3C">
        <w:rPr>
          <w:rFonts w:ascii="Times New Roman" w:hAnsi="Times New Roman"/>
          <w:sz w:val="24"/>
          <w:szCs w:val="24"/>
          <w:lang w:val="uk-UA"/>
        </w:rPr>
        <w:t>СПЕЦОБОРОНМАШ</w:t>
      </w:r>
      <w:r w:rsidRPr="00685E3C">
        <w:rPr>
          <w:rFonts w:ascii="Times New Roman" w:hAnsi="Times New Roman"/>
          <w:sz w:val="24"/>
          <w:szCs w:val="24"/>
        </w:rPr>
        <w:t>»</w:t>
      </w:r>
      <w:r w:rsidRPr="00685E3C">
        <w:rPr>
          <w:rFonts w:ascii="Times New Roman" w:hAnsi="Times New Roman"/>
          <w:sz w:val="24"/>
          <w:szCs w:val="24"/>
          <w:lang w:val="uk-UA"/>
        </w:rPr>
        <w:t xml:space="preserve"> – Договір №8489 від 28.05.2020 на надання послуг виробничого характеру на суму 10 976,9 тис. грн.</w:t>
      </w:r>
    </w:p>
    <w:p w:rsidR="0029169B" w:rsidRPr="00685E3C" w:rsidRDefault="0029169B" w:rsidP="0029169B">
      <w:pPr>
        <w:spacing w:after="0" w:line="240" w:lineRule="auto"/>
        <w:ind w:firstLine="709"/>
        <w:jc w:val="both"/>
        <w:rPr>
          <w:rFonts w:ascii="Times New Roman" w:hAnsi="Times New Roman"/>
          <w:b/>
          <w:sz w:val="24"/>
          <w:szCs w:val="24"/>
          <w:lang w:val="uk-UA"/>
        </w:rPr>
      </w:pPr>
      <w:r w:rsidRPr="00685E3C">
        <w:rPr>
          <w:rFonts w:ascii="Times New Roman" w:hAnsi="Times New Roman"/>
          <w:b/>
          <w:sz w:val="24"/>
          <w:szCs w:val="24"/>
          <w:lang w:val="uk-UA"/>
        </w:rPr>
        <w:t xml:space="preserve">5. </w:t>
      </w:r>
      <w:r w:rsidRPr="00685E3C">
        <w:rPr>
          <w:rFonts w:ascii="Times New Roman" w:hAnsi="Times New Roman"/>
          <w:b/>
          <w:bCs/>
          <w:sz w:val="24"/>
          <w:szCs w:val="24"/>
          <w:lang w:val="uk-UA"/>
        </w:rPr>
        <w:t>П</w:t>
      </w:r>
      <w:r w:rsidRPr="00685E3C">
        <w:rPr>
          <w:rFonts w:ascii="Times New Roman" w:hAnsi="Times New Roman"/>
          <w:b/>
          <w:sz w:val="24"/>
          <w:szCs w:val="24"/>
          <w:lang w:val="uk-UA"/>
        </w:rPr>
        <w:t>опереднє надання згоди на вчинення значних правочинів.</w:t>
      </w:r>
    </w:p>
    <w:p w:rsidR="0029169B" w:rsidRPr="00685E3C" w:rsidRDefault="0029169B" w:rsidP="0029169B">
      <w:pPr>
        <w:spacing w:after="0" w:line="240" w:lineRule="auto"/>
        <w:ind w:firstLine="709"/>
        <w:jc w:val="both"/>
        <w:rPr>
          <w:rFonts w:ascii="Times New Roman" w:hAnsi="Times New Roman"/>
          <w:sz w:val="24"/>
          <w:szCs w:val="24"/>
          <w:shd w:val="clear" w:color="auto" w:fill="FFFFFF"/>
          <w:lang w:val="uk-UA"/>
        </w:rPr>
      </w:pPr>
      <w:r w:rsidRPr="00685E3C">
        <w:rPr>
          <w:rFonts w:ascii="Times New Roman" w:hAnsi="Times New Roman"/>
          <w:sz w:val="24"/>
          <w:szCs w:val="24"/>
          <w:u w:val="single"/>
          <w:lang w:val="uk-UA"/>
        </w:rPr>
        <w:t>Проєкт рішення</w:t>
      </w:r>
      <w:r w:rsidRPr="00685E3C">
        <w:rPr>
          <w:rFonts w:ascii="Times New Roman" w:hAnsi="Times New Roman"/>
          <w:sz w:val="24"/>
          <w:szCs w:val="24"/>
          <w:lang w:val="uk-UA"/>
        </w:rPr>
        <w:t xml:space="preserve">: </w:t>
      </w:r>
      <w:r w:rsidRPr="00685E3C">
        <w:rPr>
          <w:rFonts w:ascii="Times New Roman" w:hAnsi="Times New Roman"/>
          <w:sz w:val="24"/>
          <w:szCs w:val="24"/>
          <w:shd w:val="clear" w:color="auto" w:fill="FFFFFF"/>
          <w:lang w:val="uk-UA"/>
        </w:rPr>
        <w:t>Попередньо надати згоду на вчинення значних правочинів, а саме: договорів купівлі-продажу товарів, робіт, послуг; договорів на виготовлення продукції, надання послуг; договорів банківського вкладу; договорів про надання позик, які можуть вчинятися товариством протягом року, тобто до 26.04.2024, на граничну сукупну вартість 100 000,0 тис. грн.</w:t>
      </w:r>
    </w:p>
    <w:p w:rsidR="0029169B" w:rsidRPr="00685E3C" w:rsidRDefault="0029169B" w:rsidP="0029169B">
      <w:pPr>
        <w:spacing w:after="0" w:line="240" w:lineRule="auto"/>
        <w:ind w:firstLine="709"/>
        <w:jc w:val="both"/>
        <w:rPr>
          <w:rFonts w:ascii="Times New Roman" w:hAnsi="Times New Roman"/>
          <w:b/>
          <w:iCs/>
          <w:sz w:val="24"/>
          <w:szCs w:val="24"/>
          <w:lang w:val="uk-UA"/>
        </w:rPr>
      </w:pPr>
      <w:r w:rsidRPr="00685E3C">
        <w:rPr>
          <w:rFonts w:ascii="Times New Roman" w:hAnsi="Times New Roman"/>
          <w:b/>
          <w:iCs/>
          <w:sz w:val="24"/>
          <w:szCs w:val="24"/>
          <w:lang w:val="uk-UA"/>
        </w:rPr>
        <w:t xml:space="preserve">6. Приведення статуту товариства у відповідність до Закону України «Про акціонерні товариства» №2465-ІХ від 27.07.2022 та затвердження статуту в новій редакції. Визначення особи, уповноваженої на підписання нової редакції статуту </w:t>
      </w:r>
    </w:p>
    <w:p w:rsidR="0029169B" w:rsidRPr="005A59D2" w:rsidRDefault="0029169B" w:rsidP="0029169B">
      <w:pPr>
        <w:spacing w:after="0" w:line="240" w:lineRule="auto"/>
        <w:ind w:firstLine="709"/>
        <w:jc w:val="both"/>
        <w:rPr>
          <w:rFonts w:ascii="Times New Roman" w:hAnsi="Times New Roman"/>
          <w:iCs/>
          <w:sz w:val="24"/>
          <w:szCs w:val="24"/>
          <w:lang w:val="uk-UA"/>
        </w:rPr>
      </w:pPr>
      <w:r w:rsidRPr="00685E3C">
        <w:rPr>
          <w:rFonts w:ascii="Times New Roman" w:hAnsi="Times New Roman"/>
          <w:iCs/>
          <w:sz w:val="24"/>
          <w:szCs w:val="24"/>
          <w:u w:val="single"/>
          <w:lang w:val="uk-UA"/>
        </w:rPr>
        <w:t>Проєкт рішення</w:t>
      </w:r>
      <w:r w:rsidRPr="00685E3C">
        <w:rPr>
          <w:rFonts w:ascii="Times New Roman" w:hAnsi="Times New Roman"/>
          <w:iCs/>
          <w:sz w:val="24"/>
          <w:szCs w:val="24"/>
          <w:lang w:val="uk-UA"/>
        </w:rPr>
        <w:t xml:space="preserve">: 1. Привести статут товариства у відповідність до Закону України «Про акціонерні товариства» №2465-ІХ від 27.07.2022 та затвердити статут Приватного акціонерного товариства «Завод «Артемзварювання» в новій редакції. 2. Надати повноваження головуючому та </w:t>
      </w:r>
      <w:r w:rsidRPr="005A59D2">
        <w:rPr>
          <w:rFonts w:ascii="Times New Roman" w:hAnsi="Times New Roman"/>
          <w:iCs/>
          <w:sz w:val="24"/>
          <w:szCs w:val="24"/>
          <w:lang w:val="uk-UA"/>
        </w:rPr>
        <w:t xml:space="preserve">секретарю загальних зборів підписати статут товариства в новій редакції. 3. Надати повноваження голові правління товариства </w:t>
      </w:r>
      <w:proofErr w:type="spellStart"/>
      <w:r w:rsidRPr="005A59D2">
        <w:rPr>
          <w:rFonts w:ascii="Times New Roman" w:hAnsi="Times New Roman"/>
          <w:iCs/>
          <w:sz w:val="24"/>
          <w:szCs w:val="24"/>
          <w:lang w:val="uk-UA"/>
        </w:rPr>
        <w:t>Устяну</w:t>
      </w:r>
      <w:proofErr w:type="spellEnd"/>
      <w:r w:rsidRPr="005A59D2">
        <w:rPr>
          <w:rFonts w:ascii="Times New Roman" w:hAnsi="Times New Roman"/>
          <w:iCs/>
          <w:sz w:val="24"/>
          <w:szCs w:val="24"/>
          <w:lang w:val="uk-UA"/>
        </w:rPr>
        <w:t xml:space="preserve"> Альберту </w:t>
      </w:r>
      <w:proofErr w:type="spellStart"/>
      <w:r w:rsidRPr="005A59D2">
        <w:rPr>
          <w:rFonts w:ascii="Times New Roman" w:hAnsi="Times New Roman"/>
          <w:iCs/>
          <w:sz w:val="24"/>
          <w:szCs w:val="24"/>
          <w:lang w:val="uk-UA"/>
        </w:rPr>
        <w:t>Аліошовичу</w:t>
      </w:r>
      <w:proofErr w:type="spellEnd"/>
      <w:r w:rsidRPr="005A59D2">
        <w:rPr>
          <w:rFonts w:ascii="Times New Roman" w:hAnsi="Times New Roman"/>
          <w:iCs/>
          <w:sz w:val="24"/>
          <w:szCs w:val="24"/>
          <w:lang w:val="uk-UA"/>
        </w:rPr>
        <w:t xml:space="preserve"> здійснити всі необхідні дії для проведення державної реєстрації статуту товариства в новій редакції.</w:t>
      </w:r>
    </w:p>
    <w:p w:rsidR="0029169B" w:rsidRPr="005A59D2" w:rsidRDefault="0029169B" w:rsidP="0029169B">
      <w:pPr>
        <w:spacing w:after="0" w:line="240" w:lineRule="auto"/>
        <w:ind w:firstLine="709"/>
        <w:jc w:val="both"/>
        <w:rPr>
          <w:rFonts w:ascii="Times New Roman" w:hAnsi="Times New Roman"/>
          <w:b/>
          <w:iCs/>
          <w:sz w:val="24"/>
          <w:szCs w:val="24"/>
          <w:lang w:val="uk-UA"/>
        </w:rPr>
      </w:pPr>
      <w:r w:rsidRPr="005A59D2">
        <w:rPr>
          <w:rFonts w:ascii="Times New Roman" w:hAnsi="Times New Roman"/>
          <w:b/>
          <w:iCs/>
          <w:sz w:val="24"/>
          <w:szCs w:val="24"/>
          <w:lang w:val="uk-UA"/>
        </w:rPr>
        <w:t>7. Внесення змін до внутрішніх положень товариства шляхом викладення їх в новій редакції.</w:t>
      </w:r>
    </w:p>
    <w:p w:rsidR="0029169B" w:rsidRPr="005A59D2" w:rsidRDefault="0029169B" w:rsidP="0029169B">
      <w:pPr>
        <w:spacing w:after="0" w:line="240" w:lineRule="auto"/>
        <w:ind w:firstLine="709"/>
        <w:jc w:val="both"/>
        <w:rPr>
          <w:rFonts w:ascii="Times New Roman" w:hAnsi="Times New Roman"/>
          <w:iCs/>
          <w:sz w:val="24"/>
          <w:szCs w:val="24"/>
          <w:lang w:val="uk-UA"/>
        </w:rPr>
      </w:pPr>
      <w:r w:rsidRPr="005A59D2">
        <w:rPr>
          <w:rFonts w:ascii="Times New Roman" w:hAnsi="Times New Roman"/>
          <w:iCs/>
          <w:sz w:val="24"/>
          <w:szCs w:val="24"/>
          <w:u w:val="single"/>
          <w:lang w:val="uk-UA"/>
        </w:rPr>
        <w:t>Проєкт рішення</w:t>
      </w:r>
      <w:r w:rsidRPr="005A59D2">
        <w:rPr>
          <w:rFonts w:ascii="Times New Roman" w:hAnsi="Times New Roman"/>
          <w:iCs/>
          <w:sz w:val="24"/>
          <w:szCs w:val="24"/>
          <w:lang w:val="uk-UA"/>
        </w:rPr>
        <w:t>: Внести зміни до Положення про загальні збори та Положення про наглядову раду шляхом викладення їх в новій редакції.</w:t>
      </w:r>
    </w:p>
    <w:p w:rsidR="0029169B" w:rsidRPr="005A59D2" w:rsidRDefault="0029169B" w:rsidP="0029169B">
      <w:pPr>
        <w:spacing w:after="0" w:line="240" w:lineRule="auto"/>
        <w:ind w:firstLine="709"/>
        <w:jc w:val="both"/>
        <w:rPr>
          <w:rFonts w:ascii="Times New Roman" w:hAnsi="Times New Roman"/>
          <w:iCs/>
          <w:sz w:val="24"/>
          <w:szCs w:val="24"/>
          <w:lang w:val="uk-UA"/>
        </w:rPr>
      </w:pPr>
      <w:r w:rsidRPr="005A59D2">
        <w:rPr>
          <w:rFonts w:ascii="Times New Roman" w:hAnsi="Times New Roman"/>
          <w:iCs/>
          <w:sz w:val="24"/>
          <w:szCs w:val="24"/>
          <w:lang w:val="uk-UA"/>
        </w:rPr>
        <w:t>(По питанню 7 наявний взаємозв’язок з питанням 6 проєкту порядку денного).</w:t>
      </w:r>
    </w:p>
    <w:p w:rsidR="0029169B" w:rsidRPr="005A59D2" w:rsidRDefault="0029169B" w:rsidP="0029169B">
      <w:pPr>
        <w:spacing w:after="0" w:line="240" w:lineRule="auto"/>
        <w:ind w:firstLine="709"/>
        <w:jc w:val="both"/>
        <w:rPr>
          <w:rFonts w:ascii="Times New Roman" w:hAnsi="Times New Roman"/>
          <w:b/>
          <w:iCs/>
          <w:sz w:val="24"/>
          <w:szCs w:val="24"/>
          <w:lang w:val="uk-UA"/>
        </w:rPr>
      </w:pPr>
      <w:r w:rsidRPr="005A59D2">
        <w:rPr>
          <w:rFonts w:ascii="Times New Roman" w:hAnsi="Times New Roman"/>
          <w:b/>
          <w:iCs/>
          <w:sz w:val="24"/>
          <w:szCs w:val="24"/>
          <w:lang w:val="uk-UA"/>
        </w:rPr>
        <w:lastRenderedPageBreak/>
        <w:t>8. Про припинення повноважень членів наглядової ради.</w:t>
      </w:r>
    </w:p>
    <w:p w:rsidR="0029169B" w:rsidRPr="00685E3C" w:rsidRDefault="0029169B" w:rsidP="0029169B">
      <w:pPr>
        <w:spacing w:after="0" w:line="240" w:lineRule="auto"/>
        <w:ind w:firstLine="709"/>
        <w:jc w:val="both"/>
        <w:rPr>
          <w:rFonts w:ascii="Times New Roman" w:hAnsi="Times New Roman"/>
          <w:sz w:val="24"/>
          <w:szCs w:val="24"/>
          <w:lang w:val="uk-UA"/>
        </w:rPr>
      </w:pPr>
      <w:r w:rsidRPr="005A59D2">
        <w:rPr>
          <w:rFonts w:ascii="Times New Roman" w:hAnsi="Times New Roman"/>
          <w:sz w:val="24"/>
          <w:szCs w:val="24"/>
          <w:u w:val="single"/>
          <w:lang w:val="uk-UA"/>
        </w:rPr>
        <w:t>Проєкт рішення</w:t>
      </w:r>
      <w:r w:rsidRPr="005A59D2">
        <w:rPr>
          <w:rFonts w:ascii="Times New Roman" w:hAnsi="Times New Roman"/>
          <w:sz w:val="24"/>
          <w:szCs w:val="24"/>
          <w:lang w:val="uk-UA"/>
        </w:rPr>
        <w:t xml:space="preserve">: Достроково припинити повноваження членів наглядової ради: </w:t>
      </w:r>
      <w:proofErr w:type="spellStart"/>
      <w:r w:rsidRPr="005A59D2">
        <w:rPr>
          <w:rFonts w:ascii="Times New Roman" w:hAnsi="Times New Roman"/>
          <w:sz w:val="24"/>
          <w:szCs w:val="24"/>
          <w:lang w:val="uk-UA"/>
        </w:rPr>
        <w:t>Карпишева</w:t>
      </w:r>
      <w:proofErr w:type="spellEnd"/>
      <w:r w:rsidRPr="005A59D2">
        <w:rPr>
          <w:rFonts w:ascii="Times New Roman" w:hAnsi="Times New Roman"/>
          <w:sz w:val="24"/>
          <w:szCs w:val="24"/>
          <w:lang w:val="uk-UA"/>
        </w:rPr>
        <w:t xml:space="preserve"> Геннадія Миколайовича, Боренка Сергія Олександровича, Козаренка Сергія Миколайовича,</w:t>
      </w:r>
      <w:r w:rsidRPr="00685E3C">
        <w:rPr>
          <w:rFonts w:ascii="Times New Roman" w:hAnsi="Times New Roman"/>
          <w:sz w:val="24"/>
          <w:szCs w:val="24"/>
          <w:lang w:val="uk-UA"/>
        </w:rPr>
        <w:t xml:space="preserve"> </w:t>
      </w:r>
      <w:proofErr w:type="spellStart"/>
      <w:r w:rsidRPr="00685E3C">
        <w:rPr>
          <w:rFonts w:ascii="Times New Roman" w:hAnsi="Times New Roman"/>
          <w:sz w:val="24"/>
          <w:szCs w:val="24"/>
          <w:lang w:val="uk-UA"/>
        </w:rPr>
        <w:t>Босомикiна</w:t>
      </w:r>
      <w:proofErr w:type="spellEnd"/>
      <w:r w:rsidRPr="00685E3C">
        <w:rPr>
          <w:rFonts w:ascii="Times New Roman" w:hAnsi="Times New Roman"/>
          <w:sz w:val="24"/>
          <w:szCs w:val="24"/>
          <w:lang w:val="uk-UA"/>
        </w:rPr>
        <w:t xml:space="preserve"> Михайла Михайловича, </w:t>
      </w:r>
      <w:proofErr w:type="spellStart"/>
      <w:r w:rsidRPr="00685E3C">
        <w:rPr>
          <w:rFonts w:ascii="Times New Roman" w:hAnsi="Times New Roman"/>
          <w:sz w:val="24"/>
          <w:szCs w:val="24"/>
          <w:lang w:val="uk-UA"/>
        </w:rPr>
        <w:t>Азіна</w:t>
      </w:r>
      <w:proofErr w:type="spellEnd"/>
      <w:r w:rsidRPr="00685E3C">
        <w:rPr>
          <w:rFonts w:ascii="Times New Roman" w:hAnsi="Times New Roman"/>
          <w:sz w:val="24"/>
          <w:szCs w:val="24"/>
          <w:lang w:val="uk-UA"/>
        </w:rPr>
        <w:t xml:space="preserve"> Володимира Олександровича.</w:t>
      </w:r>
    </w:p>
    <w:p w:rsidR="0029169B" w:rsidRPr="00685E3C" w:rsidRDefault="0029169B" w:rsidP="0029169B">
      <w:pPr>
        <w:spacing w:after="0" w:line="240" w:lineRule="auto"/>
        <w:ind w:firstLine="709"/>
        <w:jc w:val="both"/>
        <w:rPr>
          <w:rFonts w:ascii="Times New Roman" w:hAnsi="Times New Roman"/>
          <w:b/>
          <w:sz w:val="24"/>
          <w:szCs w:val="24"/>
          <w:lang w:val="uk-UA"/>
        </w:rPr>
      </w:pPr>
      <w:r w:rsidRPr="00685E3C">
        <w:rPr>
          <w:rFonts w:ascii="Times New Roman" w:hAnsi="Times New Roman"/>
          <w:b/>
          <w:sz w:val="24"/>
          <w:szCs w:val="24"/>
          <w:lang w:val="uk-UA"/>
        </w:rPr>
        <w:t>9. Обрання членів наглядової ради.</w:t>
      </w:r>
    </w:p>
    <w:p w:rsidR="0029169B" w:rsidRPr="00685E3C" w:rsidRDefault="0029169B" w:rsidP="0029169B">
      <w:pPr>
        <w:spacing w:after="0" w:line="240" w:lineRule="auto"/>
        <w:ind w:firstLine="709"/>
        <w:jc w:val="both"/>
        <w:rPr>
          <w:rFonts w:ascii="Times New Roman" w:hAnsi="Times New Roman"/>
          <w:sz w:val="24"/>
          <w:szCs w:val="24"/>
          <w:lang w:val="uk-UA"/>
        </w:rPr>
      </w:pPr>
      <w:r w:rsidRPr="00685E3C">
        <w:rPr>
          <w:rFonts w:ascii="Times New Roman" w:hAnsi="Times New Roman"/>
          <w:sz w:val="24"/>
          <w:szCs w:val="24"/>
          <w:lang w:val="uk-UA"/>
        </w:rPr>
        <w:t>Проєкт рішення не затверджується у зв’язку з кумулятивним голосуванням з цього питання.</w:t>
      </w:r>
    </w:p>
    <w:p w:rsidR="0029169B" w:rsidRPr="00685E3C" w:rsidRDefault="0029169B" w:rsidP="0029169B">
      <w:pPr>
        <w:spacing w:after="0" w:line="240" w:lineRule="auto"/>
        <w:ind w:firstLine="709"/>
        <w:jc w:val="both"/>
        <w:rPr>
          <w:rFonts w:ascii="Times New Roman" w:hAnsi="Times New Roman"/>
          <w:sz w:val="24"/>
          <w:szCs w:val="24"/>
          <w:lang w:val="uk-UA"/>
        </w:rPr>
      </w:pPr>
      <w:r w:rsidRPr="00685E3C">
        <w:rPr>
          <w:rFonts w:ascii="Times New Roman" w:hAnsi="Times New Roman"/>
          <w:sz w:val="24"/>
          <w:szCs w:val="24"/>
          <w:lang w:val="uk-UA"/>
        </w:rPr>
        <w:t>Члени наглядової ради обираються з числа запропонованих кандидатур.</w:t>
      </w:r>
    </w:p>
    <w:p w:rsidR="0029169B" w:rsidRPr="00685E3C" w:rsidRDefault="0029169B" w:rsidP="0029169B">
      <w:pPr>
        <w:spacing w:after="0" w:line="240" w:lineRule="auto"/>
        <w:ind w:firstLine="709"/>
        <w:jc w:val="both"/>
        <w:rPr>
          <w:rFonts w:ascii="Times New Roman" w:hAnsi="Times New Roman"/>
          <w:sz w:val="24"/>
          <w:szCs w:val="24"/>
          <w:lang w:val="uk-UA"/>
        </w:rPr>
      </w:pPr>
      <w:r w:rsidRPr="00685E3C">
        <w:rPr>
          <w:rFonts w:ascii="Times New Roman" w:hAnsi="Times New Roman"/>
          <w:sz w:val="24"/>
          <w:szCs w:val="24"/>
          <w:lang w:val="uk-UA"/>
        </w:rPr>
        <w:t>(По питанню 9 наявний взаємозв’язок з питанням 8 проєкту порядку денного).</w:t>
      </w:r>
    </w:p>
    <w:p w:rsidR="0029169B" w:rsidRPr="00685E3C" w:rsidRDefault="0029169B" w:rsidP="0029169B">
      <w:pPr>
        <w:spacing w:after="0" w:line="240" w:lineRule="auto"/>
        <w:ind w:firstLine="709"/>
        <w:jc w:val="both"/>
        <w:rPr>
          <w:rFonts w:ascii="Times New Roman" w:hAnsi="Times New Roman"/>
          <w:sz w:val="24"/>
          <w:szCs w:val="24"/>
          <w:lang w:val="uk-UA"/>
        </w:rPr>
      </w:pPr>
      <w:r w:rsidRPr="00685E3C">
        <w:rPr>
          <w:rFonts w:ascii="Times New Roman" w:hAnsi="Times New Roman"/>
          <w:b/>
          <w:sz w:val="24"/>
          <w:szCs w:val="24"/>
          <w:lang w:val="uk-UA"/>
        </w:rPr>
        <w:t>10. Затвердження умов цивільно-правових договорів, що укладатимуться з членами наглядової ради, обрання особи, яка уповноважується на підписання договорів з членами наглядової ради</w:t>
      </w:r>
      <w:r w:rsidRPr="00685E3C">
        <w:rPr>
          <w:rFonts w:ascii="Times New Roman" w:hAnsi="Times New Roman"/>
          <w:sz w:val="24"/>
          <w:szCs w:val="24"/>
          <w:lang w:val="uk-UA"/>
        </w:rPr>
        <w:t>.</w:t>
      </w:r>
    </w:p>
    <w:p w:rsidR="0029169B" w:rsidRPr="00685E3C" w:rsidRDefault="0029169B" w:rsidP="0029169B">
      <w:pPr>
        <w:spacing w:after="0" w:line="240" w:lineRule="auto"/>
        <w:ind w:firstLine="709"/>
        <w:jc w:val="both"/>
        <w:rPr>
          <w:rFonts w:ascii="Times New Roman" w:hAnsi="Times New Roman"/>
          <w:sz w:val="24"/>
          <w:szCs w:val="24"/>
          <w:lang w:val="uk-UA"/>
        </w:rPr>
      </w:pPr>
      <w:r w:rsidRPr="00685E3C">
        <w:rPr>
          <w:rFonts w:ascii="Times New Roman" w:hAnsi="Times New Roman"/>
          <w:sz w:val="24"/>
          <w:szCs w:val="24"/>
          <w:u w:val="single"/>
          <w:lang w:val="uk-UA"/>
        </w:rPr>
        <w:t>Проєкт рішення:</w:t>
      </w:r>
      <w:r w:rsidRPr="00685E3C">
        <w:rPr>
          <w:rFonts w:ascii="Times New Roman" w:hAnsi="Times New Roman"/>
          <w:sz w:val="24"/>
          <w:szCs w:val="24"/>
          <w:lang w:val="uk-UA"/>
        </w:rPr>
        <w:t xml:space="preserve"> Затвердити умови цивільно-правових договорів, поданих на розгляд загальним зборам, що укладатимуться з обраними членами наглядової ради. Уповноважити голову правління </w:t>
      </w:r>
      <w:proofErr w:type="spellStart"/>
      <w:r w:rsidRPr="00685E3C">
        <w:rPr>
          <w:rFonts w:ascii="Times New Roman" w:hAnsi="Times New Roman"/>
          <w:sz w:val="24"/>
          <w:szCs w:val="24"/>
          <w:lang w:val="uk-UA"/>
        </w:rPr>
        <w:t>Устяна</w:t>
      </w:r>
      <w:proofErr w:type="spellEnd"/>
      <w:r w:rsidRPr="00685E3C">
        <w:rPr>
          <w:rFonts w:ascii="Times New Roman" w:hAnsi="Times New Roman"/>
          <w:sz w:val="24"/>
          <w:szCs w:val="24"/>
          <w:lang w:val="uk-UA"/>
        </w:rPr>
        <w:t xml:space="preserve"> А.А.</w:t>
      </w:r>
      <w:r w:rsidRPr="00685E3C">
        <w:rPr>
          <w:rFonts w:ascii="Times New Roman" w:hAnsi="Times New Roman"/>
          <w:iCs/>
          <w:sz w:val="24"/>
          <w:szCs w:val="24"/>
          <w:lang w:val="uk-UA"/>
        </w:rPr>
        <w:t xml:space="preserve"> </w:t>
      </w:r>
      <w:r w:rsidRPr="00685E3C">
        <w:rPr>
          <w:rFonts w:ascii="Times New Roman" w:hAnsi="Times New Roman"/>
          <w:sz w:val="24"/>
          <w:szCs w:val="24"/>
          <w:lang w:val="uk-UA"/>
        </w:rPr>
        <w:t>підписати вказані договори.</w:t>
      </w:r>
    </w:p>
    <w:p w:rsidR="0029169B" w:rsidRPr="00685E3C" w:rsidRDefault="0029169B" w:rsidP="0029169B">
      <w:pPr>
        <w:spacing w:after="0" w:line="240" w:lineRule="auto"/>
        <w:ind w:firstLine="709"/>
        <w:jc w:val="both"/>
        <w:rPr>
          <w:rFonts w:ascii="Times New Roman" w:hAnsi="Times New Roman"/>
          <w:sz w:val="24"/>
          <w:szCs w:val="24"/>
          <w:lang w:val="uk-UA"/>
        </w:rPr>
      </w:pPr>
      <w:r w:rsidRPr="00685E3C">
        <w:rPr>
          <w:rFonts w:ascii="Times New Roman" w:hAnsi="Times New Roman"/>
          <w:sz w:val="24"/>
          <w:szCs w:val="24"/>
          <w:lang w:val="uk-UA"/>
        </w:rPr>
        <w:t>(По питанню 10 наявний взаємозв’язок з питанням 9 проєкту порядку денного).</w:t>
      </w:r>
    </w:p>
    <w:p w:rsidR="0029169B" w:rsidRPr="00685E3C" w:rsidRDefault="0029169B" w:rsidP="0029169B">
      <w:pPr>
        <w:spacing w:after="0" w:line="240" w:lineRule="auto"/>
        <w:ind w:firstLine="709"/>
        <w:jc w:val="both"/>
        <w:rPr>
          <w:rFonts w:ascii="Times New Roman" w:hAnsi="Times New Roman"/>
          <w:sz w:val="24"/>
          <w:szCs w:val="24"/>
          <w:lang w:val="uk-UA"/>
        </w:rPr>
      </w:pPr>
    </w:p>
    <w:p w:rsidR="0029169B" w:rsidRPr="00685E3C" w:rsidRDefault="0029169B" w:rsidP="0029169B">
      <w:pPr>
        <w:spacing w:after="0" w:line="240" w:lineRule="auto"/>
        <w:ind w:firstLine="709"/>
        <w:jc w:val="center"/>
        <w:rPr>
          <w:rFonts w:ascii="Times New Roman" w:hAnsi="Times New Roman"/>
          <w:b/>
          <w:sz w:val="24"/>
          <w:szCs w:val="24"/>
          <w:lang w:val="uk-UA"/>
        </w:rPr>
      </w:pPr>
      <w:r w:rsidRPr="00685E3C">
        <w:rPr>
          <w:rFonts w:ascii="Times New Roman" w:hAnsi="Times New Roman"/>
          <w:b/>
          <w:sz w:val="24"/>
          <w:szCs w:val="24"/>
          <w:lang w:val="uk-UA"/>
        </w:rPr>
        <w:t>Основні показники фінансово-господарської діяльності підприємства (тис. грн.)</w:t>
      </w:r>
    </w:p>
    <w:p w:rsidR="0029169B" w:rsidRDefault="0029169B" w:rsidP="0029169B">
      <w:pPr>
        <w:spacing w:after="0" w:line="240" w:lineRule="auto"/>
        <w:jc w:val="both"/>
        <w:rPr>
          <w:rFonts w:ascii="Times New Roman" w:hAnsi="Times New Roman"/>
          <w:sz w:val="24"/>
          <w:szCs w:val="24"/>
          <w:highlight w:val="yellow"/>
          <w:lang w:val="uk-UA"/>
        </w:rPr>
      </w:pPr>
    </w:p>
    <w:tbl>
      <w:tblPr>
        <w:tblStyle w:val="1"/>
        <w:tblW w:w="10201" w:type="dxa"/>
        <w:tblLook w:val="04A0" w:firstRow="1" w:lastRow="0" w:firstColumn="1" w:lastColumn="0" w:noHBand="0" w:noVBand="1"/>
      </w:tblPr>
      <w:tblGrid>
        <w:gridCol w:w="6110"/>
        <w:gridCol w:w="2045"/>
        <w:gridCol w:w="2046"/>
      </w:tblGrid>
      <w:tr w:rsidR="0029169B" w:rsidRPr="00685E3C" w:rsidTr="009A20E4">
        <w:tc>
          <w:tcPr>
            <w:tcW w:w="6110" w:type="dxa"/>
            <w:vMerge w:val="restart"/>
          </w:tcPr>
          <w:p w:rsidR="0029169B" w:rsidRPr="00685E3C" w:rsidRDefault="0029169B" w:rsidP="0029169B">
            <w:pPr>
              <w:spacing w:after="0" w:line="240" w:lineRule="auto"/>
              <w:jc w:val="center"/>
              <w:rPr>
                <w:rFonts w:ascii="Times New Roman" w:hAnsi="Times New Roman"/>
                <w:b/>
                <w:sz w:val="24"/>
                <w:szCs w:val="24"/>
                <w:lang w:val="uk-UA"/>
              </w:rPr>
            </w:pPr>
            <w:r w:rsidRPr="00685E3C">
              <w:rPr>
                <w:rFonts w:ascii="Times New Roman" w:hAnsi="Times New Roman"/>
                <w:b/>
                <w:sz w:val="24"/>
                <w:szCs w:val="24"/>
                <w:lang w:val="uk-UA"/>
              </w:rPr>
              <w:t>Найменування показника</w:t>
            </w:r>
          </w:p>
        </w:tc>
        <w:tc>
          <w:tcPr>
            <w:tcW w:w="4091" w:type="dxa"/>
            <w:gridSpan w:val="2"/>
          </w:tcPr>
          <w:p w:rsidR="0029169B" w:rsidRPr="00685E3C" w:rsidRDefault="0029169B" w:rsidP="0029169B">
            <w:pPr>
              <w:spacing w:after="0" w:line="240" w:lineRule="auto"/>
              <w:jc w:val="center"/>
              <w:rPr>
                <w:rFonts w:ascii="Times New Roman" w:hAnsi="Times New Roman"/>
                <w:b/>
                <w:sz w:val="24"/>
                <w:szCs w:val="24"/>
                <w:lang w:val="uk-UA"/>
              </w:rPr>
            </w:pPr>
            <w:r w:rsidRPr="00685E3C">
              <w:rPr>
                <w:rFonts w:ascii="Times New Roman" w:hAnsi="Times New Roman"/>
                <w:b/>
                <w:sz w:val="24"/>
                <w:szCs w:val="24"/>
                <w:lang w:val="uk-UA"/>
              </w:rPr>
              <w:t>Період</w:t>
            </w:r>
          </w:p>
        </w:tc>
      </w:tr>
      <w:tr w:rsidR="0029169B" w:rsidRPr="00685E3C" w:rsidTr="009A20E4">
        <w:tc>
          <w:tcPr>
            <w:tcW w:w="6110" w:type="dxa"/>
            <w:vMerge/>
          </w:tcPr>
          <w:p w:rsidR="0029169B" w:rsidRPr="00685E3C" w:rsidRDefault="0029169B" w:rsidP="0029169B">
            <w:pPr>
              <w:spacing w:after="0" w:line="240" w:lineRule="auto"/>
              <w:jc w:val="both"/>
              <w:rPr>
                <w:rFonts w:ascii="Times New Roman" w:hAnsi="Times New Roman"/>
                <w:sz w:val="24"/>
                <w:szCs w:val="24"/>
                <w:lang w:val="uk-UA"/>
              </w:rPr>
            </w:pPr>
          </w:p>
        </w:tc>
        <w:tc>
          <w:tcPr>
            <w:tcW w:w="2045" w:type="dxa"/>
          </w:tcPr>
          <w:p w:rsidR="0029169B" w:rsidRPr="00685E3C" w:rsidRDefault="0029169B" w:rsidP="0029169B">
            <w:pPr>
              <w:spacing w:after="0" w:line="240" w:lineRule="auto"/>
              <w:jc w:val="center"/>
              <w:rPr>
                <w:rFonts w:ascii="Times New Roman" w:hAnsi="Times New Roman"/>
                <w:b/>
                <w:sz w:val="24"/>
                <w:szCs w:val="24"/>
                <w:lang w:val="uk-UA"/>
              </w:rPr>
            </w:pPr>
            <w:r w:rsidRPr="00685E3C">
              <w:rPr>
                <w:rFonts w:ascii="Times New Roman" w:hAnsi="Times New Roman"/>
                <w:b/>
                <w:sz w:val="24"/>
                <w:szCs w:val="24"/>
                <w:lang w:val="uk-UA"/>
              </w:rPr>
              <w:t>звітний</w:t>
            </w:r>
          </w:p>
        </w:tc>
        <w:tc>
          <w:tcPr>
            <w:tcW w:w="2046" w:type="dxa"/>
          </w:tcPr>
          <w:p w:rsidR="0029169B" w:rsidRPr="00685E3C" w:rsidRDefault="0029169B" w:rsidP="0029169B">
            <w:pPr>
              <w:spacing w:after="0" w:line="240" w:lineRule="auto"/>
              <w:jc w:val="center"/>
              <w:rPr>
                <w:rFonts w:ascii="Times New Roman" w:hAnsi="Times New Roman"/>
                <w:b/>
                <w:sz w:val="24"/>
                <w:szCs w:val="24"/>
                <w:lang w:val="uk-UA"/>
              </w:rPr>
            </w:pPr>
            <w:r w:rsidRPr="00685E3C">
              <w:rPr>
                <w:rFonts w:ascii="Times New Roman" w:hAnsi="Times New Roman"/>
                <w:b/>
                <w:sz w:val="24"/>
                <w:szCs w:val="24"/>
                <w:lang w:val="uk-UA"/>
              </w:rPr>
              <w:t>попередній</w:t>
            </w:r>
          </w:p>
        </w:tc>
      </w:tr>
      <w:tr w:rsidR="0029169B" w:rsidRPr="00685E3C" w:rsidTr="009A20E4">
        <w:tc>
          <w:tcPr>
            <w:tcW w:w="6110" w:type="dxa"/>
          </w:tcPr>
          <w:p w:rsidR="0029169B" w:rsidRPr="00685E3C" w:rsidRDefault="0029169B" w:rsidP="0029169B">
            <w:pPr>
              <w:spacing w:after="0" w:line="240" w:lineRule="auto"/>
              <w:jc w:val="center"/>
              <w:rPr>
                <w:rFonts w:ascii="Times New Roman" w:hAnsi="Times New Roman"/>
                <w:b/>
                <w:sz w:val="24"/>
                <w:szCs w:val="24"/>
                <w:lang w:val="uk-UA"/>
              </w:rPr>
            </w:pPr>
            <w:r w:rsidRPr="00685E3C">
              <w:rPr>
                <w:rFonts w:ascii="Times New Roman" w:hAnsi="Times New Roman"/>
                <w:b/>
                <w:sz w:val="24"/>
                <w:szCs w:val="24"/>
                <w:lang w:val="uk-UA"/>
              </w:rPr>
              <w:t>1</w:t>
            </w:r>
          </w:p>
        </w:tc>
        <w:tc>
          <w:tcPr>
            <w:tcW w:w="2045" w:type="dxa"/>
          </w:tcPr>
          <w:p w:rsidR="0029169B" w:rsidRPr="00685E3C" w:rsidRDefault="0029169B" w:rsidP="0029169B">
            <w:pPr>
              <w:spacing w:after="0" w:line="240" w:lineRule="auto"/>
              <w:jc w:val="center"/>
              <w:rPr>
                <w:rFonts w:ascii="Times New Roman" w:hAnsi="Times New Roman"/>
                <w:b/>
                <w:sz w:val="24"/>
                <w:szCs w:val="24"/>
                <w:lang w:val="uk-UA"/>
              </w:rPr>
            </w:pPr>
            <w:r w:rsidRPr="00685E3C">
              <w:rPr>
                <w:rFonts w:ascii="Times New Roman" w:hAnsi="Times New Roman"/>
                <w:b/>
                <w:sz w:val="24"/>
                <w:szCs w:val="24"/>
                <w:lang w:val="uk-UA"/>
              </w:rPr>
              <w:t>2</w:t>
            </w:r>
          </w:p>
        </w:tc>
        <w:tc>
          <w:tcPr>
            <w:tcW w:w="2046" w:type="dxa"/>
          </w:tcPr>
          <w:p w:rsidR="0029169B" w:rsidRPr="00685E3C" w:rsidRDefault="0029169B" w:rsidP="0029169B">
            <w:pPr>
              <w:spacing w:after="0" w:line="240" w:lineRule="auto"/>
              <w:jc w:val="center"/>
              <w:rPr>
                <w:rFonts w:ascii="Times New Roman" w:hAnsi="Times New Roman"/>
                <w:b/>
                <w:sz w:val="24"/>
                <w:szCs w:val="24"/>
                <w:lang w:val="uk-UA"/>
              </w:rPr>
            </w:pPr>
            <w:r w:rsidRPr="00685E3C">
              <w:rPr>
                <w:rFonts w:ascii="Times New Roman" w:hAnsi="Times New Roman"/>
                <w:b/>
                <w:sz w:val="24"/>
                <w:szCs w:val="24"/>
                <w:lang w:val="uk-UA"/>
              </w:rPr>
              <w:t>3</w:t>
            </w:r>
          </w:p>
        </w:tc>
      </w:tr>
      <w:tr w:rsidR="0029169B" w:rsidRPr="00685E3C" w:rsidTr="009A20E4">
        <w:tc>
          <w:tcPr>
            <w:tcW w:w="6110" w:type="dxa"/>
          </w:tcPr>
          <w:p w:rsidR="0029169B" w:rsidRPr="00685E3C" w:rsidRDefault="0029169B" w:rsidP="0029169B">
            <w:pPr>
              <w:spacing w:after="0" w:line="240" w:lineRule="auto"/>
              <w:jc w:val="both"/>
              <w:rPr>
                <w:rFonts w:ascii="Times New Roman" w:hAnsi="Times New Roman"/>
                <w:sz w:val="24"/>
                <w:szCs w:val="24"/>
                <w:lang w:val="uk-UA"/>
              </w:rPr>
            </w:pPr>
            <w:r w:rsidRPr="00685E3C">
              <w:rPr>
                <w:rFonts w:ascii="Times New Roman" w:hAnsi="Times New Roman"/>
                <w:sz w:val="24"/>
                <w:szCs w:val="24"/>
                <w:lang w:val="uk-UA"/>
              </w:rPr>
              <w:t>Усього активів</w:t>
            </w:r>
          </w:p>
        </w:tc>
        <w:tc>
          <w:tcPr>
            <w:tcW w:w="2045" w:type="dxa"/>
          </w:tcPr>
          <w:p w:rsidR="0029169B" w:rsidRPr="00685E3C" w:rsidRDefault="0029169B" w:rsidP="0029169B">
            <w:pPr>
              <w:spacing w:after="0" w:line="240" w:lineRule="auto"/>
              <w:jc w:val="center"/>
              <w:rPr>
                <w:rFonts w:ascii="Times New Roman" w:hAnsi="Times New Roman"/>
                <w:sz w:val="24"/>
                <w:szCs w:val="24"/>
                <w:lang w:val="uk-UA"/>
              </w:rPr>
            </w:pPr>
            <w:r w:rsidRPr="00685E3C">
              <w:rPr>
                <w:rFonts w:ascii="Times New Roman" w:hAnsi="Times New Roman"/>
                <w:sz w:val="24"/>
                <w:szCs w:val="24"/>
                <w:lang w:val="uk-UA"/>
              </w:rPr>
              <w:t>33 742</w:t>
            </w:r>
          </w:p>
        </w:tc>
        <w:tc>
          <w:tcPr>
            <w:tcW w:w="2046" w:type="dxa"/>
          </w:tcPr>
          <w:p w:rsidR="0029169B" w:rsidRPr="00685E3C" w:rsidRDefault="0029169B" w:rsidP="0029169B">
            <w:pPr>
              <w:spacing w:after="0" w:line="240" w:lineRule="auto"/>
              <w:jc w:val="center"/>
              <w:rPr>
                <w:rFonts w:ascii="Times New Roman" w:hAnsi="Times New Roman"/>
                <w:sz w:val="24"/>
                <w:szCs w:val="24"/>
                <w:lang w:val="uk-UA"/>
              </w:rPr>
            </w:pPr>
            <w:r w:rsidRPr="00685E3C">
              <w:rPr>
                <w:rFonts w:ascii="Times New Roman" w:hAnsi="Times New Roman"/>
                <w:sz w:val="24"/>
                <w:szCs w:val="24"/>
                <w:lang w:val="uk-UA"/>
              </w:rPr>
              <w:t>37 753</w:t>
            </w:r>
          </w:p>
        </w:tc>
      </w:tr>
      <w:tr w:rsidR="0029169B" w:rsidRPr="00685E3C" w:rsidTr="009A20E4">
        <w:tc>
          <w:tcPr>
            <w:tcW w:w="6110" w:type="dxa"/>
          </w:tcPr>
          <w:p w:rsidR="0029169B" w:rsidRPr="00685E3C" w:rsidRDefault="0029169B" w:rsidP="0029169B">
            <w:pPr>
              <w:spacing w:after="0" w:line="240" w:lineRule="auto"/>
              <w:jc w:val="both"/>
              <w:rPr>
                <w:rFonts w:ascii="Times New Roman" w:hAnsi="Times New Roman"/>
                <w:sz w:val="24"/>
                <w:szCs w:val="24"/>
                <w:lang w:val="uk-UA"/>
              </w:rPr>
            </w:pPr>
            <w:r w:rsidRPr="00685E3C">
              <w:rPr>
                <w:rFonts w:ascii="Times New Roman" w:hAnsi="Times New Roman"/>
                <w:sz w:val="24"/>
                <w:szCs w:val="24"/>
                <w:lang w:val="uk-UA"/>
              </w:rPr>
              <w:t>Основні засоби (за залишковою вартістю)</w:t>
            </w:r>
          </w:p>
        </w:tc>
        <w:tc>
          <w:tcPr>
            <w:tcW w:w="2045" w:type="dxa"/>
          </w:tcPr>
          <w:p w:rsidR="0029169B" w:rsidRPr="00685E3C" w:rsidRDefault="0029169B" w:rsidP="0029169B">
            <w:pPr>
              <w:spacing w:after="0" w:line="240" w:lineRule="auto"/>
              <w:jc w:val="center"/>
              <w:rPr>
                <w:rFonts w:ascii="Times New Roman" w:hAnsi="Times New Roman"/>
                <w:sz w:val="24"/>
                <w:szCs w:val="24"/>
                <w:lang w:val="uk-UA"/>
              </w:rPr>
            </w:pPr>
            <w:r w:rsidRPr="00685E3C">
              <w:rPr>
                <w:rFonts w:ascii="Times New Roman" w:hAnsi="Times New Roman"/>
                <w:sz w:val="24"/>
                <w:szCs w:val="24"/>
                <w:lang w:val="uk-UA"/>
              </w:rPr>
              <w:t>3 304</w:t>
            </w:r>
          </w:p>
        </w:tc>
        <w:tc>
          <w:tcPr>
            <w:tcW w:w="2046" w:type="dxa"/>
          </w:tcPr>
          <w:p w:rsidR="0029169B" w:rsidRPr="00685E3C" w:rsidRDefault="0029169B" w:rsidP="0029169B">
            <w:pPr>
              <w:spacing w:after="0" w:line="240" w:lineRule="auto"/>
              <w:jc w:val="center"/>
              <w:rPr>
                <w:rFonts w:ascii="Times New Roman" w:hAnsi="Times New Roman"/>
                <w:sz w:val="24"/>
                <w:szCs w:val="24"/>
                <w:lang w:val="uk-UA"/>
              </w:rPr>
            </w:pPr>
            <w:r w:rsidRPr="00685E3C">
              <w:rPr>
                <w:rFonts w:ascii="Times New Roman" w:hAnsi="Times New Roman"/>
                <w:sz w:val="24"/>
                <w:szCs w:val="24"/>
                <w:lang w:val="uk-UA"/>
              </w:rPr>
              <w:t>3 978</w:t>
            </w:r>
          </w:p>
        </w:tc>
      </w:tr>
      <w:tr w:rsidR="0029169B" w:rsidRPr="00685E3C" w:rsidTr="009A20E4">
        <w:tc>
          <w:tcPr>
            <w:tcW w:w="6110" w:type="dxa"/>
          </w:tcPr>
          <w:p w:rsidR="0029169B" w:rsidRPr="00685E3C" w:rsidRDefault="0029169B" w:rsidP="0029169B">
            <w:pPr>
              <w:spacing w:after="0" w:line="240" w:lineRule="auto"/>
              <w:jc w:val="both"/>
              <w:rPr>
                <w:rFonts w:ascii="Times New Roman" w:hAnsi="Times New Roman"/>
                <w:sz w:val="24"/>
                <w:szCs w:val="24"/>
                <w:lang w:val="uk-UA"/>
              </w:rPr>
            </w:pPr>
            <w:r w:rsidRPr="00685E3C">
              <w:rPr>
                <w:rFonts w:ascii="Times New Roman" w:hAnsi="Times New Roman"/>
                <w:sz w:val="24"/>
                <w:szCs w:val="24"/>
                <w:lang w:val="uk-UA"/>
              </w:rPr>
              <w:t>Запаси</w:t>
            </w:r>
          </w:p>
        </w:tc>
        <w:tc>
          <w:tcPr>
            <w:tcW w:w="2045" w:type="dxa"/>
          </w:tcPr>
          <w:p w:rsidR="0029169B" w:rsidRPr="00685E3C" w:rsidRDefault="0029169B" w:rsidP="0029169B">
            <w:pPr>
              <w:spacing w:after="0" w:line="240" w:lineRule="auto"/>
              <w:jc w:val="center"/>
              <w:rPr>
                <w:rFonts w:ascii="Times New Roman" w:hAnsi="Times New Roman"/>
                <w:sz w:val="24"/>
                <w:szCs w:val="24"/>
                <w:lang w:val="uk-UA"/>
              </w:rPr>
            </w:pPr>
            <w:r w:rsidRPr="00685E3C">
              <w:rPr>
                <w:rFonts w:ascii="Times New Roman" w:hAnsi="Times New Roman"/>
                <w:sz w:val="24"/>
                <w:szCs w:val="24"/>
                <w:lang w:val="uk-UA"/>
              </w:rPr>
              <w:t>14 447</w:t>
            </w:r>
          </w:p>
        </w:tc>
        <w:tc>
          <w:tcPr>
            <w:tcW w:w="2046" w:type="dxa"/>
          </w:tcPr>
          <w:p w:rsidR="0029169B" w:rsidRPr="00685E3C" w:rsidRDefault="0029169B" w:rsidP="0029169B">
            <w:pPr>
              <w:spacing w:after="0" w:line="240" w:lineRule="auto"/>
              <w:jc w:val="center"/>
              <w:rPr>
                <w:rFonts w:ascii="Times New Roman" w:hAnsi="Times New Roman"/>
                <w:sz w:val="24"/>
                <w:szCs w:val="24"/>
                <w:lang w:val="uk-UA"/>
              </w:rPr>
            </w:pPr>
            <w:r w:rsidRPr="00685E3C">
              <w:rPr>
                <w:rFonts w:ascii="Times New Roman" w:hAnsi="Times New Roman"/>
                <w:sz w:val="24"/>
                <w:szCs w:val="24"/>
                <w:lang w:val="uk-UA"/>
              </w:rPr>
              <w:t>15 751</w:t>
            </w:r>
          </w:p>
        </w:tc>
      </w:tr>
      <w:tr w:rsidR="0029169B" w:rsidRPr="00685E3C" w:rsidTr="009A20E4">
        <w:tc>
          <w:tcPr>
            <w:tcW w:w="6110" w:type="dxa"/>
          </w:tcPr>
          <w:p w:rsidR="0029169B" w:rsidRPr="00685E3C" w:rsidRDefault="0029169B" w:rsidP="0029169B">
            <w:pPr>
              <w:spacing w:after="0" w:line="240" w:lineRule="auto"/>
              <w:jc w:val="both"/>
              <w:rPr>
                <w:rFonts w:ascii="Times New Roman" w:hAnsi="Times New Roman"/>
                <w:sz w:val="24"/>
                <w:szCs w:val="24"/>
                <w:lang w:val="uk-UA"/>
              </w:rPr>
            </w:pPr>
            <w:r w:rsidRPr="00685E3C">
              <w:rPr>
                <w:rFonts w:ascii="Times New Roman" w:hAnsi="Times New Roman"/>
                <w:sz w:val="24"/>
                <w:szCs w:val="24"/>
                <w:lang w:val="uk-UA"/>
              </w:rPr>
              <w:t>Сумарна дебіторська заборгованість</w:t>
            </w:r>
          </w:p>
        </w:tc>
        <w:tc>
          <w:tcPr>
            <w:tcW w:w="2045" w:type="dxa"/>
          </w:tcPr>
          <w:p w:rsidR="0029169B" w:rsidRPr="00685E3C" w:rsidRDefault="0029169B" w:rsidP="0029169B">
            <w:pPr>
              <w:spacing w:after="0" w:line="240" w:lineRule="auto"/>
              <w:jc w:val="center"/>
              <w:rPr>
                <w:rFonts w:ascii="Times New Roman" w:hAnsi="Times New Roman"/>
                <w:sz w:val="24"/>
                <w:szCs w:val="24"/>
                <w:lang w:val="uk-UA"/>
              </w:rPr>
            </w:pPr>
            <w:r w:rsidRPr="00685E3C">
              <w:rPr>
                <w:rFonts w:ascii="Times New Roman" w:hAnsi="Times New Roman"/>
                <w:sz w:val="24"/>
                <w:szCs w:val="24"/>
                <w:lang w:val="uk-UA"/>
              </w:rPr>
              <w:t>7 759</w:t>
            </w:r>
          </w:p>
        </w:tc>
        <w:tc>
          <w:tcPr>
            <w:tcW w:w="2046" w:type="dxa"/>
          </w:tcPr>
          <w:p w:rsidR="0029169B" w:rsidRPr="00685E3C" w:rsidRDefault="0029169B" w:rsidP="0029169B">
            <w:pPr>
              <w:spacing w:after="0" w:line="240" w:lineRule="auto"/>
              <w:jc w:val="center"/>
              <w:rPr>
                <w:rFonts w:ascii="Times New Roman" w:hAnsi="Times New Roman"/>
                <w:sz w:val="24"/>
                <w:szCs w:val="24"/>
                <w:lang w:val="uk-UA"/>
              </w:rPr>
            </w:pPr>
            <w:r w:rsidRPr="00685E3C">
              <w:rPr>
                <w:rFonts w:ascii="Times New Roman" w:hAnsi="Times New Roman"/>
                <w:sz w:val="24"/>
                <w:szCs w:val="24"/>
                <w:lang w:val="uk-UA"/>
              </w:rPr>
              <w:t>10 852</w:t>
            </w:r>
          </w:p>
        </w:tc>
      </w:tr>
      <w:tr w:rsidR="0029169B" w:rsidRPr="00685E3C" w:rsidTr="009A20E4">
        <w:tc>
          <w:tcPr>
            <w:tcW w:w="6110" w:type="dxa"/>
          </w:tcPr>
          <w:p w:rsidR="0029169B" w:rsidRPr="00685E3C" w:rsidRDefault="0029169B" w:rsidP="0029169B">
            <w:pPr>
              <w:spacing w:after="0" w:line="240" w:lineRule="auto"/>
              <w:jc w:val="both"/>
              <w:rPr>
                <w:rFonts w:ascii="Times New Roman" w:hAnsi="Times New Roman"/>
                <w:sz w:val="24"/>
                <w:szCs w:val="24"/>
                <w:lang w:val="uk-UA"/>
              </w:rPr>
            </w:pPr>
            <w:r w:rsidRPr="00685E3C">
              <w:rPr>
                <w:rFonts w:ascii="Times New Roman" w:hAnsi="Times New Roman"/>
                <w:sz w:val="24"/>
                <w:szCs w:val="24"/>
                <w:lang w:val="uk-UA"/>
              </w:rPr>
              <w:t>Гроші та їх еквіваленти</w:t>
            </w:r>
          </w:p>
        </w:tc>
        <w:tc>
          <w:tcPr>
            <w:tcW w:w="2045" w:type="dxa"/>
          </w:tcPr>
          <w:p w:rsidR="0029169B" w:rsidRPr="00685E3C" w:rsidRDefault="0029169B" w:rsidP="0029169B">
            <w:pPr>
              <w:spacing w:after="0" w:line="240" w:lineRule="auto"/>
              <w:jc w:val="center"/>
              <w:rPr>
                <w:rFonts w:ascii="Times New Roman" w:hAnsi="Times New Roman"/>
                <w:sz w:val="24"/>
                <w:szCs w:val="24"/>
                <w:lang w:val="uk-UA"/>
              </w:rPr>
            </w:pPr>
            <w:r w:rsidRPr="00685E3C">
              <w:rPr>
                <w:rFonts w:ascii="Times New Roman" w:hAnsi="Times New Roman"/>
                <w:sz w:val="24"/>
                <w:szCs w:val="24"/>
                <w:lang w:val="uk-UA"/>
              </w:rPr>
              <w:t>8 147</w:t>
            </w:r>
          </w:p>
        </w:tc>
        <w:tc>
          <w:tcPr>
            <w:tcW w:w="2046" w:type="dxa"/>
          </w:tcPr>
          <w:p w:rsidR="0029169B" w:rsidRPr="00685E3C" w:rsidRDefault="0029169B" w:rsidP="0029169B">
            <w:pPr>
              <w:spacing w:after="0" w:line="240" w:lineRule="auto"/>
              <w:jc w:val="center"/>
              <w:rPr>
                <w:rFonts w:ascii="Times New Roman" w:hAnsi="Times New Roman"/>
                <w:sz w:val="24"/>
                <w:szCs w:val="24"/>
                <w:lang w:val="uk-UA"/>
              </w:rPr>
            </w:pPr>
            <w:r w:rsidRPr="00685E3C">
              <w:rPr>
                <w:rFonts w:ascii="Times New Roman" w:hAnsi="Times New Roman"/>
                <w:sz w:val="24"/>
                <w:szCs w:val="24"/>
                <w:lang w:val="uk-UA"/>
              </w:rPr>
              <w:t>7 170</w:t>
            </w:r>
          </w:p>
        </w:tc>
      </w:tr>
      <w:tr w:rsidR="0029169B" w:rsidRPr="00685E3C" w:rsidTr="009A20E4">
        <w:tc>
          <w:tcPr>
            <w:tcW w:w="6110" w:type="dxa"/>
          </w:tcPr>
          <w:p w:rsidR="0029169B" w:rsidRPr="00685E3C" w:rsidRDefault="0029169B" w:rsidP="0029169B">
            <w:pPr>
              <w:spacing w:after="0" w:line="240" w:lineRule="auto"/>
              <w:jc w:val="both"/>
              <w:rPr>
                <w:rFonts w:ascii="Times New Roman" w:hAnsi="Times New Roman"/>
                <w:sz w:val="24"/>
                <w:szCs w:val="24"/>
                <w:lang w:val="uk-UA"/>
              </w:rPr>
            </w:pPr>
            <w:r w:rsidRPr="00685E3C">
              <w:rPr>
                <w:rFonts w:ascii="Times New Roman" w:hAnsi="Times New Roman"/>
                <w:sz w:val="24"/>
                <w:szCs w:val="24"/>
                <w:lang w:val="uk-UA"/>
              </w:rPr>
              <w:t>Нерозподілений прибуток (непокритий збиток)</w:t>
            </w:r>
          </w:p>
        </w:tc>
        <w:tc>
          <w:tcPr>
            <w:tcW w:w="2045" w:type="dxa"/>
          </w:tcPr>
          <w:p w:rsidR="0029169B" w:rsidRPr="00685E3C" w:rsidRDefault="0029169B" w:rsidP="0029169B">
            <w:pPr>
              <w:spacing w:after="0" w:line="240" w:lineRule="auto"/>
              <w:jc w:val="center"/>
              <w:rPr>
                <w:rFonts w:ascii="Times New Roman" w:hAnsi="Times New Roman"/>
                <w:sz w:val="24"/>
                <w:szCs w:val="24"/>
                <w:lang w:val="uk-UA"/>
              </w:rPr>
            </w:pPr>
            <w:r w:rsidRPr="00685E3C">
              <w:rPr>
                <w:rFonts w:ascii="Times New Roman" w:hAnsi="Times New Roman"/>
                <w:sz w:val="24"/>
                <w:szCs w:val="24"/>
                <w:lang w:val="uk-UA"/>
              </w:rPr>
              <w:t>31 983</w:t>
            </w:r>
          </w:p>
        </w:tc>
        <w:tc>
          <w:tcPr>
            <w:tcW w:w="2046" w:type="dxa"/>
          </w:tcPr>
          <w:p w:rsidR="0029169B" w:rsidRPr="00685E3C" w:rsidRDefault="0029169B" w:rsidP="0029169B">
            <w:pPr>
              <w:spacing w:after="0" w:line="240" w:lineRule="auto"/>
              <w:jc w:val="center"/>
              <w:rPr>
                <w:rFonts w:ascii="Times New Roman" w:hAnsi="Times New Roman"/>
                <w:sz w:val="24"/>
                <w:szCs w:val="24"/>
                <w:lang w:val="uk-UA"/>
              </w:rPr>
            </w:pPr>
            <w:r w:rsidRPr="00685E3C">
              <w:rPr>
                <w:rFonts w:ascii="Times New Roman" w:hAnsi="Times New Roman"/>
                <w:sz w:val="24"/>
                <w:szCs w:val="24"/>
                <w:lang w:val="uk-UA"/>
              </w:rPr>
              <w:t>34 979</w:t>
            </w:r>
          </w:p>
        </w:tc>
      </w:tr>
      <w:tr w:rsidR="0029169B" w:rsidRPr="00685E3C" w:rsidTr="009A20E4">
        <w:tc>
          <w:tcPr>
            <w:tcW w:w="6110" w:type="dxa"/>
          </w:tcPr>
          <w:p w:rsidR="0029169B" w:rsidRPr="00685E3C" w:rsidRDefault="0029169B" w:rsidP="0029169B">
            <w:pPr>
              <w:spacing w:after="0" w:line="240" w:lineRule="auto"/>
              <w:jc w:val="both"/>
              <w:rPr>
                <w:rFonts w:ascii="Times New Roman" w:hAnsi="Times New Roman"/>
                <w:sz w:val="24"/>
                <w:szCs w:val="24"/>
                <w:lang w:val="uk-UA"/>
              </w:rPr>
            </w:pPr>
            <w:r w:rsidRPr="00685E3C">
              <w:rPr>
                <w:rFonts w:ascii="Times New Roman" w:hAnsi="Times New Roman"/>
                <w:sz w:val="24"/>
                <w:szCs w:val="24"/>
                <w:lang w:val="uk-UA"/>
              </w:rPr>
              <w:t>Власний капітал</w:t>
            </w:r>
          </w:p>
        </w:tc>
        <w:tc>
          <w:tcPr>
            <w:tcW w:w="2045" w:type="dxa"/>
          </w:tcPr>
          <w:p w:rsidR="0029169B" w:rsidRPr="00685E3C" w:rsidRDefault="0029169B" w:rsidP="0029169B">
            <w:pPr>
              <w:spacing w:after="0" w:line="240" w:lineRule="auto"/>
              <w:jc w:val="center"/>
              <w:rPr>
                <w:rFonts w:ascii="Times New Roman" w:hAnsi="Times New Roman"/>
                <w:sz w:val="24"/>
                <w:szCs w:val="24"/>
                <w:lang w:val="uk-UA"/>
              </w:rPr>
            </w:pPr>
            <w:r w:rsidRPr="00685E3C">
              <w:rPr>
                <w:rFonts w:ascii="Times New Roman" w:hAnsi="Times New Roman"/>
                <w:sz w:val="24"/>
                <w:szCs w:val="24"/>
                <w:lang w:val="uk-UA"/>
              </w:rPr>
              <w:t>32 749</w:t>
            </w:r>
          </w:p>
        </w:tc>
        <w:tc>
          <w:tcPr>
            <w:tcW w:w="2046" w:type="dxa"/>
          </w:tcPr>
          <w:p w:rsidR="0029169B" w:rsidRPr="00685E3C" w:rsidRDefault="0029169B" w:rsidP="0029169B">
            <w:pPr>
              <w:spacing w:after="0" w:line="240" w:lineRule="auto"/>
              <w:jc w:val="center"/>
              <w:rPr>
                <w:rFonts w:ascii="Times New Roman" w:hAnsi="Times New Roman"/>
                <w:sz w:val="24"/>
                <w:szCs w:val="24"/>
                <w:lang w:val="uk-UA"/>
              </w:rPr>
            </w:pPr>
            <w:r w:rsidRPr="00685E3C">
              <w:rPr>
                <w:rFonts w:ascii="Times New Roman" w:hAnsi="Times New Roman"/>
                <w:sz w:val="24"/>
                <w:szCs w:val="24"/>
                <w:lang w:val="uk-UA"/>
              </w:rPr>
              <w:t>35 745</w:t>
            </w:r>
          </w:p>
        </w:tc>
      </w:tr>
      <w:tr w:rsidR="0029169B" w:rsidRPr="00685E3C" w:rsidTr="009A20E4">
        <w:tc>
          <w:tcPr>
            <w:tcW w:w="6110" w:type="dxa"/>
          </w:tcPr>
          <w:p w:rsidR="0029169B" w:rsidRPr="00685E3C" w:rsidRDefault="0029169B" w:rsidP="0029169B">
            <w:pPr>
              <w:spacing w:after="0" w:line="240" w:lineRule="auto"/>
              <w:jc w:val="both"/>
              <w:rPr>
                <w:rFonts w:ascii="Times New Roman" w:hAnsi="Times New Roman"/>
                <w:sz w:val="24"/>
                <w:szCs w:val="24"/>
                <w:lang w:val="uk-UA"/>
              </w:rPr>
            </w:pPr>
            <w:r w:rsidRPr="00685E3C">
              <w:rPr>
                <w:rFonts w:ascii="Times New Roman" w:hAnsi="Times New Roman"/>
                <w:sz w:val="24"/>
                <w:szCs w:val="24"/>
                <w:lang w:val="uk-UA"/>
              </w:rPr>
              <w:t>Зареєстрований (пайовий/статутний) капітал</w:t>
            </w:r>
          </w:p>
        </w:tc>
        <w:tc>
          <w:tcPr>
            <w:tcW w:w="2045" w:type="dxa"/>
          </w:tcPr>
          <w:p w:rsidR="0029169B" w:rsidRPr="00685E3C" w:rsidRDefault="0029169B" w:rsidP="0029169B">
            <w:pPr>
              <w:spacing w:after="0" w:line="240" w:lineRule="auto"/>
              <w:jc w:val="center"/>
              <w:rPr>
                <w:rFonts w:ascii="Times New Roman" w:hAnsi="Times New Roman"/>
                <w:sz w:val="24"/>
                <w:szCs w:val="24"/>
                <w:lang w:val="uk-UA"/>
              </w:rPr>
            </w:pPr>
            <w:r w:rsidRPr="00685E3C">
              <w:rPr>
                <w:rFonts w:ascii="Times New Roman" w:hAnsi="Times New Roman"/>
                <w:sz w:val="24"/>
                <w:szCs w:val="24"/>
                <w:lang w:val="uk-UA"/>
              </w:rPr>
              <w:t>439</w:t>
            </w:r>
          </w:p>
        </w:tc>
        <w:tc>
          <w:tcPr>
            <w:tcW w:w="2046" w:type="dxa"/>
          </w:tcPr>
          <w:p w:rsidR="0029169B" w:rsidRPr="00685E3C" w:rsidRDefault="0029169B" w:rsidP="0029169B">
            <w:pPr>
              <w:spacing w:after="0" w:line="240" w:lineRule="auto"/>
              <w:jc w:val="center"/>
              <w:rPr>
                <w:rFonts w:ascii="Times New Roman" w:hAnsi="Times New Roman"/>
                <w:sz w:val="24"/>
                <w:szCs w:val="24"/>
                <w:lang w:val="uk-UA"/>
              </w:rPr>
            </w:pPr>
            <w:r w:rsidRPr="00685E3C">
              <w:rPr>
                <w:rFonts w:ascii="Times New Roman" w:hAnsi="Times New Roman"/>
                <w:sz w:val="24"/>
                <w:szCs w:val="24"/>
                <w:lang w:val="uk-UA"/>
              </w:rPr>
              <w:t>439</w:t>
            </w:r>
          </w:p>
        </w:tc>
      </w:tr>
      <w:tr w:rsidR="0029169B" w:rsidRPr="00685E3C" w:rsidTr="009A20E4">
        <w:tc>
          <w:tcPr>
            <w:tcW w:w="6110" w:type="dxa"/>
          </w:tcPr>
          <w:p w:rsidR="0029169B" w:rsidRPr="00685E3C" w:rsidRDefault="0029169B" w:rsidP="0029169B">
            <w:pPr>
              <w:spacing w:after="0" w:line="240" w:lineRule="auto"/>
              <w:jc w:val="both"/>
              <w:rPr>
                <w:rFonts w:ascii="Times New Roman" w:hAnsi="Times New Roman"/>
                <w:sz w:val="24"/>
                <w:szCs w:val="24"/>
                <w:lang w:val="uk-UA"/>
              </w:rPr>
            </w:pPr>
            <w:r w:rsidRPr="00685E3C">
              <w:rPr>
                <w:rFonts w:ascii="Times New Roman" w:hAnsi="Times New Roman"/>
                <w:sz w:val="24"/>
                <w:szCs w:val="24"/>
                <w:lang w:val="uk-UA"/>
              </w:rPr>
              <w:t>Довгострокові зобов'язання і забезпечення</w:t>
            </w:r>
          </w:p>
        </w:tc>
        <w:tc>
          <w:tcPr>
            <w:tcW w:w="2045" w:type="dxa"/>
          </w:tcPr>
          <w:p w:rsidR="0029169B" w:rsidRPr="00685E3C" w:rsidRDefault="0029169B" w:rsidP="0029169B">
            <w:pPr>
              <w:spacing w:after="0" w:line="240" w:lineRule="auto"/>
              <w:jc w:val="center"/>
              <w:rPr>
                <w:rFonts w:ascii="Times New Roman" w:hAnsi="Times New Roman"/>
                <w:sz w:val="24"/>
                <w:szCs w:val="24"/>
                <w:lang w:val="uk-UA"/>
              </w:rPr>
            </w:pPr>
            <w:r w:rsidRPr="00685E3C">
              <w:rPr>
                <w:rFonts w:ascii="Times New Roman" w:hAnsi="Times New Roman"/>
                <w:sz w:val="24"/>
                <w:szCs w:val="24"/>
                <w:lang w:val="uk-UA"/>
              </w:rPr>
              <w:t>0</w:t>
            </w:r>
          </w:p>
        </w:tc>
        <w:tc>
          <w:tcPr>
            <w:tcW w:w="2046" w:type="dxa"/>
          </w:tcPr>
          <w:p w:rsidR="0029169B" w:rsidRPr="00685E3C" w:rsidRDefault="0029169B" w:rsidP="0029169B">
            <w:pPr>
              <w:spacing w:after="0" w:line="240" w:lineRule="auto"/>
              <w:jc w:val="center"/>
              <w:rPr>
                <w:rFonts w:ascii="Times New Roman" w:hAnsi="Times New Roman"/>
                <w:sz w:val="24"/>
                <w:szCs w:val="24"/>
                <w:lang w:val="uk-UA"/>
              </w:rPr>
            </w:pPr>
            <w:r w:rsidRPr="00685E3C">
              <w:rPr>
                <w:rFonts w:ascii="Times New Roman" w:hAnsi="Times New Roman"/>
                <w:sz w:val="24"/>
                <w:szCs w:val="24"/>
                <w:lang w:val="uk-UA"/>
              </w:rPr>
              <w:t>0</w:t>
            </w:r>
          </w:p>
        </w:tc>
      </w:tr>
      <w:tr w:rsidR="0029169B" w:rsidRPr="00685E3C" w:rsidTr="009A20E4">
        <w:tc>
          <w:tcPr>
            <w:tcW w:w="6110" w:type="dxa"/>
          </w:tcPr>
          <w:p w:rsidR="0029169B" w:rsidRPr="00685E3C" w:rsidRDefault="0029169B" w:rsidP="0029169B">
            <w:pPr>
              <w:spacing w:after="0" w:line="240" w:lineRule="auto"/>
              <w:jc w:val="both"/>
              <w:rPr>
                <w:rFonts w:ascii="Times New Roman" w:hAnsi="Times New Roman"/>
                <w:sz w:val="24"/>
                <w:szCs w:val="24"/>
                <w:lang w:val="uk-UA"/>
              </w:rPr>
            </w:pPr>
            <w:r w:rsidRPr="00685E3C">
              <w:rPr>
                <w:rFonts w:ascii="Times New Roman" w:hAnsi="Times New Roman"/>
                <w:sz w:val="24"/>
                <w:szCs w:val="24"/>
                <w:lang w:val="uk-UA"/>
              </w:rPr>
              <w:t>Поточні зобов'язання і забезпечення</w:t>
            </w:r>
          </w:p>
        </w:tc>
        <w:tc>
          <w:tcPr>
            <w:tcW w:w="2045" w:type="dxa"/>
          </w:tcPr>
          <w:p w:rsidR="0029169B" w:rsidRPr="00685E3C" w:rsidRDefault="0029169B" w:rsidP="0029169B">
            <w:pPr>
              <w:spacing w:after="0" w:line="240" w:lineRule="auto"/>
              <w:jc w:val="center"/>
              <w:rPr>
                <w:rFonts w:ascii="Times New Roman" w:hAnsi="Times New Roman"/>
                <w:sz w:val="24"/>
                <w:szCs w:val="24"/>
                <w:lang w:val="uk-UA"/>
              </w:rPr>
            </w:pPr>
            <w:r w:rsidRPr="00685E3C">
              <w:rPr>
                <w:rFonts w:ascii="Times New Roman" w:hAnsi="Times New Roman"/>
                <w:sz w:val="24"/>
                <w:szCs w:val="24"/>
                <w:lang w:val="uk-UA"/>
              </w:rPr>
              <w:t>993</w:t>
            </w:r>
          </w:p>
        </w:tc>
        <w:tc>
          <w:tcPr>
            <w:tcW w:w="2046" w:type="dxa"/>
          </w:tcPr>
          <w:p w:rsidR="0029169B" w:rsidRPr="00685E3C" w:rsidRDefault="0029169B" w:rsidP="0029169B">
            <w:pPr>
              <w:spacing w:after="0" w:line="240" w:lineRule="auto"/>
              <w:jc w:val="center"/>
              <w:rPr>
                <w:rFonts w:ascii="Times New Roman" w:hAnsi="Times New Roman"/>
                <w:sz w:val="24"/>
                <w:szCs w:val="24"/>
                <w:lang w:val="uk-UA"/>
              </w:rPr>
            </w:pPr>
            <w:r w:rsidRPr="00685E3C">
              <w:rPr>
                <w:rFonts w:ascii="Times New Roman" w:hAnsi="Times New Roman"/>
                <w:sz w:val="24"/>
                <w:szCs w:val="24"/>
                <w:lang w:val="uk-UA"/>
              </w:rPr>
              <w:t>2 008</w:t>
            </w:r>
          </w:p>
        </w:tc>
      </w:tr>
      <w:tr w:rsidR="0029169B" w:rsidRPr="00685E3C" w:rsidTr="009A20E4">
        <w:tc>
          <w:tcPr>
            <w:tcW w:w="6110" w:type="dxa"/>
          </w:tcPr>
          <w:p w:rsidR="0029169B" w:rsidRPr="00685E3C" w:rsidRDefault="0029169B" w:rsidP="0029169B">
            <w:pPr>
              <w:spacing w:after="0" w:line="240" w:lineRule="auto"/>
              <w:jc w:val="both"/>
              <w:rPr>
                <w:rFonts w:ascii="Times New Roman" w:hAnsi="Times New Roman"/>
                <w:sz w:val="24"/>
                <w:szCs w:val="24"/>
                <w:lang w:val="uk-UA"/>
              </w:rPr>
            </w:pPr>
            <w:r w:rsidRPr="00685E3C">
              <w:rPr>
                <w:rFonts w:ascii="Times New Roman" w:hAnsi="Times New Roman"/>
                <w:sz w:val="24"/>
                <w:szCs w:val="24"/>
                <w:lang w:val="uk-UA"/>
              </w:rPr>
              <w:t>Чистий фінансовий результат: прибуток (збиток)</w:t>
            </w:r>
          </w:p>
        </w:tc>
        <w:tc>
          <w:tcPr>
            <w:tcW w:w="2045" w:type="dxa"/>
          </w:tcPr>
          <w:p w:rsidR="0029169B" w:rsidRPr="00685E3C" w:rsidRDefault="0029169B" w:rsidP="0029169B">
            <w:pPr>
              <w:spacing w:after="0" w:line="240" w:lineRule="auto"/>
              <w:jc w:val="center"/>
              <w:rPr>
                <w:rFonts w:ascii="Times New Roman" w:hAnsi="Times New Roman"/>
                <w:sz w:val="24"/>
                <w:szCs w:val="24"/>
                <w:lang w:val="uk-UA"/>
              </w:rPr>
            </w:pPr>
            <w:r w:rsidRPr="00685E3C">
              <w:rPr>
                <w:rFonts w:ascii="Times New Roman" w:hAnsi="Times New Roman"/>
                <w:sz w:val="24"/>
                <w:szCs w:val="24"/>
                <w:lang w:val="uk-UA"/>
              </w:rPr>
              <w:t>(2 996)</w:t>
            </w:r>
          </w:p>
        </w:tc>
        <w:tc>
          <w:tcPr>
            <w:tcW w:w="2046" w:type="dxa"/>
          </w:tcPr>
          <w:p w:rsidR="0029169B" w:rsidRPr="00685E3C" w:rsidRDefault="0029169B" w:rsidP="0029169B">
            <w:pPr>
              <w:spacing w:after="0" w:line="240" w:lineRule="auto"/>
              <w:jc w:val="center"/>
              <w:rPr>
                <w:rFonts w:ascii="Times New Roman" w:hAnsi="Times New Roman"/>
                <w:sz w:val="24"/>
                <w:szCs w:val="24"/>
                <w:lang w:val="uk-UA"/>
              </w:rPr>
            </w:pPr>
            <w:r w:rsidRPr="00685E3C">
              <w:rPr>
                <w:rFonts w:ascii="Times New Roman" w:hAnsi="Times New Roman"/>
                <w:sz w:val="24"/>
                <w:szCs w:val="24"/>
                <w:lang w:val="uk-UA"/>
              </w:rPr>
              <w:t>(7 586)</w:t>
            </w:r>
          </w:p>
        </w:tc>
      </w:tr>
      <w:tr w:rsidR="0029169B" w:rsidRPr="00685E3C" w:rsidTr="009A20E4">
        <w:tc>
          <w:tcPr>
            <w:tcW w:w="6110" w:type="dxa"/>
          </w:tcPr>
          <w:p w:rsidR="0029169B" w:rsidRPr="00685E3C" w:rsidRDefault="0029169B" w:rsidP="0029169B">
            <w:pPr>
              <w:spacing w:after="0" w:line="240" w:lineRule="auto"/>
              <w:jc w:val="both"/>
              <w:rPr>
                <w:rFonts w:ascii="Times New Roman" w:hAnsi="Times New Roman"/>
                <w:sz w:val="24"/>
                <w:szCs w:val="24"/>
                <w:lang w:val="uk-UA"/>
              </w:rPr>
            </w:pPr>
            <w:r w:rsidRPr="00685E3C">
              <w:rPr>
                <w:rFonts w:ascii="Times New Roman" w:hAnsi="Times New Roman"/>
                <w:sz w:val="24"/>
                <w:szCs w:val="24"/>
                <w:lang w:val="uk-UA"/>
              </w:rPr>
              <w:t>Середньорічна кількість акцій (шт.)</w:t>
            </w:r>
          </w:p>
        </w:tc>
        <w:tc>
          <w:tcPr>
            <w:tcW w:w="2045" w:type="dxa"/>
          </w:tcPr>
          <w:p w:rsidR="0029169B" w:rsidRPr="00685E3C" w:rsidRDefault="0029169B" w:rsidP="0029169B">
            <w:pPr>
              <w:spacing w:after="0" w:line="240" w:lineRule="auto"/>
              <w:jc w:val="center"/>
              <w:rPr>
                <w:rFonts w:ascii="Times New Roman" w:hAnsi="Times New Roman"/>
                <w:sz w:val="24"/>
                <w:szCs w:val="24"/>
                <w:lang w:val="uk-UA"/>
              </w:rPr>
            </w:pPr>
            <w:r w:rsidRPr="00685E3C">
              <w:rPr>
                <w:rFonts w:ascii="Times New Roman" w:hAnsi="Times New Roman"/>
                <w:sz w:val="24"/>
                <w:szCs w:val="24"/>
                <w:lang w:val="uk-UA"/>
              </w:rPr>
              <w:t>1 755 172</w:t>
            </w:r>
          </w:p>
        </w:tc>
        <w:tc>
          <w:tcPr>
            <w:tcW w:w="2046" w:type="dxa"/>
          </w:tcPr>
          <w:p w:rsidR="0029169B" w:rsidRPr="00685E3C" w:rsidRDefault="0029169B" w:rsidP="0029169B">
            <w:pPr>
              <w:spacing w:after="0" w:line="240" w:lineRule="auto"/>
              <w:jc w:val="center"/>
              <w:rPr>
                <w:rFonts w:ascii="Times New Roman" w:hAnsi="Times New Roman"/>
                <w:sz w:val="24"/>
                <w:szCs w:val="24"/>
                <w:lang w:val="uk-UA"/>
              </w:rPr>
            </w:pPr>
            <w:r w:rsidRPr="00685E3C">
              <w:rPr>
                <w:rFonts w:ascii="Times New Roman" w:hAnsi="Times New Roman"/>
                <w:sz w:val="24"/>
                <w:szCs w:val="24"/>
              </w:rPr>
              <w:t>1</w:t>
            </w:r>
            <w:r w:rsidRPr="00685E3C">
              <w:rPr>
                <w:rFonts w:ascii="Times New Roman" w:hAnsi="Times New Roman"/>
                <w:sz w:val="24"/>
                <w:szCs w:val="24"/>
                <w:lang w:val="uk-UA"/>
              </w:rPr>
              <w:t xml:space="preserve"> </w:t>
            </w:r>
            <w:r w:rsidRPr="00685E3C">
              <w:rPr>
                <w:rFonts w:ascii="Times New Roman" w:hAnsi="Times New Roman"/>
                <w:sz w:val="24"/>
                <w:szCs w:val="24"/>
              </w:rPr>
              <w:t>755</w:t>
            </w:r>
            <w:r w:rsidRPr="00685E3C">
              <w:rPr>
                <w:rFonts w:ascii="Times New Roman" w:hAnsi="Times New Roman"/>
                <w:sz w:val="24"/>
                <w:szCs w:val="24"/>
                <w:lang w:val="uk-UA"/>
              </w:rPr>
              <w:t xml:space="preserve"> </w:t>
            </w:r>
            <w:r w:rsidRPr="00685E3C">
              <w:rPr>
                <w:rFonts w:ascii="Times New Roman" w:hAnsi="Times New Roman"/>
                <w:sz w:val="24"/>
                <w:szCs w:val="24"/>
              </w:rPr>
              <w:t>172</w:t>
            </w:r>
          </w:p>
        </w:tc>
      </w:tr>
      <w:tr w:rsidR="0029169B" w:rsidRPr="00685E3C" w:rsidTr="009A20E4">
        <w:tc>
          <w:tcPr>
            <w:tcW w:w="6110" w:type="dxa"/>
          </w:tcPr>
          <w:p w:rsidR="0029169B" w:rsidRPr="00685E3C" w:rsidRDefault="0029169B" w:rsidP="0029169B">
            <w:pPr>
              <w:spacing w:after="0" w:line="240" w:lineRule="auto"/>
              <w:jc w:val="both"/>
              <w:rPr>
                <w:rFonts w:ascii="Times New Roman" w:hAnsi="Times New Roman"/>
                <w:sz w:val="24"/>
                <w:szCs w:val="24"/>
                <w:lang w:val="uk-UA"/>
              </w:rPr>
            </w:pPr>
            <w:r w:rsidRPr="00685E3C">
              <w:rPr>
                <w:rFonts w:ascii="Times New Roman" w:hAnsi="Times New Roman"/>
                <w:sz w:val="24"/>
                <w:szCs w:val="24"/>
                <w:lang w:val="uk-UA"/>
              </w:rPr>
              <w:t>Чистий прибуток (збиток) на одну просту акцію (грн.)</w:t>
            </w:r>
          </w:p>
        </w:tc>
        <w:tc>
          <w:tcPr>
            <w:tcW w:w="2045" w:type="dxa"/>
          </w:tcPr>
          <w:p w:rsidR="0029169B" w:rsidRPr="00685E3C" w:rsidRDefault="0029169B" w:rsidP="0029169B">
            <w:pPr>
              <w:spacing w:after="0" w:line="240" w:lineRule="auto"/>
              <w:jc w:val="center"/>
              <w:rPr>
                <w:rFonts w:ascii="Times New Roman" w:hAnsi="Times New Roman"/>
                <w:sz w:val="24"/>
                <w:szCs w:val="24"/>
                <w:lang w:val="uk-UA"/>
              </w:rPr>
            </w:pPr>
            <w:r w:rsidRPr="00685E3C">
              <w:rPr>
                <w:rFonts w:ascii="Times New Roman" w:hAnsi="Times New Roman"/>
                <w:sz w:val="24"/>
                <w:szCs w:val="24"/>
                <w:lang w:val="uk-UA"/>
              </w:rPr>
              <w:t>(1,70696)</w:t>
            </w:r>
          </w:p>
        </w:tc>
        <w:tc>
          <w:tcPr>
            <w:tcW w:w="2046" w:type="dxa"/>
          </w:tcPr>
          <w:p w:rsidR="0029169B" w:rsidRPr="00685E3C" w:rsidRDefault="0029169B" w:rsidP="0029169B">
            <w:pPr>
              <w:spacing w:after="0" w:line="240" w:lineRule="auto"/>
              <w:jc w:val="center"/>
              <w:rPr>
                <w:rFonts w:ascii="Times New Roman" w:hAnsi="Times New Roman"/>
                <w:sz w:val="24"/>
                <w:szCs w:val="24"/>
                <w:lang w:val="uk-UA"/>
              </w:rPr>
            </w:pPr>
            <w:r w:rsidRPr="00685E3C">
              <w:rPr>
                <w:rFonts w:ascii="Times New Roman" w:hAnsi="Times New Roman"/>
                <w:sz w:val="24"/>
                <w:szCs w:val="24"/>
                <w:lang w:val="uk-UA"/>
              </w:rPr>
              <w:t>(</w:t>
            </w:r>
            <w:r w:rsidRPr="00685E3C">
              <w:rPr>
                <w:rFonts w:ascii="Times New Roman" w:hAnsi="Times New Roman"/>
                <w:sz w:val="24"/>
                <w:szCs w:val="24"/>
              </w:rPr>
              <w:t>4,32208</w:t>
            </w:r>
            <w:r w:rsidRPr="00685E3C">
              <w:rPr>
                <w:rFonts w:ascii="Times New Roman" w:hAnsi="Times New Roman"/>
                <w:sz w:val="24"/>
                <w:szCs w:val="24"/>
                <w:lang w:val="uk-UA"/>
              </w:rPr>
              <w:t>)</w:t>
            </w:r>
          </w:p>
        </w:tc>
      </w:tr>
    </w:tbl>
    <w:p w:rsidR="0029169B" w:rsidRPr="00685E3C" w:rsidRDefault="0029169B" w:rsidP="0029169B">
      <w:pPr>
        <w:spacing w:after="0" w:line="240" w:lineRule="auto"/>
        <w:jc w:val="both"/>
        <w:rPr>
          <w:rFonts w:ascii="Times New Roman" w:hAnsi="Times New Roman"/>
          <w:sz w:val="24"/>
          <w:szCs w:val="24"/>
          <w:highlight w:val="yellow"/>
          <w:lang w:val="uk-UA"/>
        </w:rPr>
      </w:pPr>
    </w:p>
    <w:p w:rsidR="0029169B" w:rsidRPr="007C3E98" w:rsidRDefault="0029169B" w:rsidP="0029169B">
      <w:pPr>
        <w:spacing w:after="0" w:line="240" w:lineRule="auto"/>
        <w:ind w:firstLine="709"/>
        <w:jc w:val="both"/>
        <w:rPr>
          <w:rFonts w:ascii="Times New Roman" w:hAnsi="Times New Roman"/>
          <w:sz w:val="24"/>
          <w:szCs w:val="24"/>
          <w:lang w:val="uk-UA"/>
        </w:rPr>
      </w:pPr>
      <w:r w:rsidRPr="007C3E98">
        <w:rPr>
          <w:rFonts w:ascii="Times New Roman" w:hAnsi="Times New Roman"/>
          <w:sz w:val="24"/>
          <w:szCs w:val="24"/>
          <w:lang w:val="uk-UA"/>
        </w:rPr>
        <w:t>Наявність взаємозв’язку між питаннями, включеними до порядку денного загальних зборів, означає неможливість підрахунку голосів та прийняття рішення з одного питання порядку денного у разі неприйняття рішення з попереднього питання порядку денного.</w:t>
      </w:r>
    </w:p>
    <w:p w:rsidR="0029169B" w:rsidRPr="007C3E98" w:rsidRDefault="0029169B" w:rsidP="0029169B">
      <w:pPr>
        <w:spacing w:after="0" w:line="240" w:lineRule="auto"/>
        <w:ind w:firstLine="709"/>
        <w:jc w:val="both"/>
        <w:rPr>
          <w:rFonts w:ascii="Times New Roman" w:hAnsi="Times New Roman"/>
          <w:sz w:val="24"/>
          <w:szCs w:val="24"/>
          <w:lang w:val="uk-UA"/>
        </w:rPr>
      </w:pPr>
      <w:r w:rsidRPr="007C3E98">
        <w:rPr>
          <w:rFonts w:ascii="Times New Roman" w:hAnsi="Times New Roman"/>
          <w:sz w:val="24"/>
          <w:szCs w:val="24"/>
          <w:lang w:val="uk-UA"/>
        </w:rPr>
        <w:t xml:space="preserve">Адреса сторінки на власному веб-сайті товариства </w:t>
      </w:r>
      <w:proofErr w:type="spellStart"/>
      <w:r w:rsidRPr="007C3E98">
        <w:rPr>
          <w:rStyle w:val="a3"/>
          <w:rFonts w:ascii="Times New Roman" w:hAnsi="Times New Roman"/>
          <w:color w:val="auto"/>
          <w:sz w:val="24"/>
          <w:szCs w:val="24"/>
          <w:u w:val="none"/>
        </w:rPr>
        <w:t>http</w:t>
      </w:r>
      <w:proofErr w:type="spellEnd"/>
      <w:r w:rsidRPr="007C3E98">
        <w:rPr>
          <w:rStyle w:val="a3"/>
          <w:rFonts w:ascii="Times New Roman" w:hAnsi="Times New Roman"/>
          <w:color w:val="auto"/>
          <w:sz w:val="24"/>
          <w:szCs w:val="24"/>
          <w:u w:val="none"/>
          <w:lang w:val="uk-UA"/>
        </w:rPr>
        <w:t>://</w:t>
      </w:r>
      <w:proofErr w:type="spellStart"/>
      <w:r w:rsidRPr="007C3E98">
        <w:rPr>
          <w:rStyle w:val="a3"/>
          <w:rFonts w:ascii="Times New Roman" w:hAnsi="Times New Roman"/>
          <w:color w:val="auto"/>
          <w:sz w:val="24"/>
          <w:szCs w:val="24"/>
          <w:u w:val="none"/>
        </w:rPr>
        <w:t>artemsvarka</w:t>
      </w:r>
      <w:proofErr w:type="spellEnd"/>
      <w:r w:rsidRPr="007C3E98">
        <w:rPr>
          <w:rStyle w:val="a3"/>
          <w:rFonts w:ascii="Times New Roman" w:hAnsi="Times New Roman"/>
          <w:color w:val="auto"/>
          <w:sz w:val="24"/>
          <w:szCs w:val="24"/>
          <w:u w:val="none"/>
          <w:lang w:val="uk-UA"/>
        </w:rPr>
        <w:t>.</w:t>
      </w:r>
      <w:proofErr w:type="spellStart"/>
      <w:r w:rsidRPr="007C3E98">
        <w:rPr>
          <w:rStyle w:val="a3"/>
          <w:rFonts w:ascii="Times New Roman" w:hAnsi="Times New Roman"/>
          <w:color w:val="auto"/>
          <w:sz w:val="24"/>
          <w:szCs w:val="24"/>
          <w:u w:val="none"/>
        </w:rPr>
        <w:t>com</w:t>
      </w:r>
      <w:proofErr w:type="spellEnd"/>
      <w:r w:rsidRPr="007C3E98">
        <w:rPr>
          <w:rStyle w:val="a3"/>
          <w:rFonts w:ascii="Times New Roman" w:hAnsi="Times New Roman"/>
          <w:color w:val="auto"/>
          <w:sz w:val="24"/>
          <w:szCs w:val="24"/>
          <w:u w:val="none"/>
          <w:lang w:val="uk-UA"/>
        </w:rPr>
        <w:t>.</w:t>
      </w:r>
      <w:proofErr w:type="spellStart"/>
      <w:r w:rsidRPr="007C3E98">
        <w:rPr>
          <w:rStyle w:val="a3"/>
          <w:rFonts w:ascii="Times New Roman" w:hAnsi="Times New Roman"/>
          <w:color w:val="auto"/>
          <w:sz w:val="24"/>
          <w:szCs w:val="24"/>
          <w:u w:val="none"/>
        </w:rPr>
        <w:t>ua</w:t>
      </w:r>
      <w:proofErr w:type="spellEnd"/>
      <w:r w:rsidRPr="007C3E98">
        <w:rPr>
          <w:rFonts w:ascii="Times New Roman" w:hAnsi="Times New Roman"/>
          <w:sz w:val="24"/>
          <w:szCs w:val="24"/>
          <w:lang w:val="uk-UA"/>
        </w:rPr>
        <w:t xml:space="preserve">, на якій розміщені повідомлення про проведення загальних зборів, інформація про загальну </w:t>
      </w:r>
      <w:r w:rsidRPr="007C3E98">
        <w:rPr>
          <w:rFonts w:ascii="Times New Roman" w:hAnsi="Times New Roman"/>
          <w:sz w:val="24"/>
          <w:szCs w:val="24"/>
          <w:lang w:val="uk-UA"/>
        </w:rPr>
        <w:br/>
        <w:t xml:space="preserve">кількість акцій та кількість голосуючих акцій, перелік документів, що має надати </w:t>
      </w:r>
      <w:r w:rsidRPr="007C3E98">
        <w:rPr>
          <w:rFonts w:ascii="Times New Roman" w:hAnsi="Times New Roman"/>
          <w:sz w:val="24"/>
          <w:szCs w:val="24"/>
          <w:lang w:val="uk-UA"/>
        </w:rPr>
        <w:br/>
        <w:t xml:space="preserve">акціонер (представник акціонера) для його участі у загальних зборах </w:t>
      </w:r>
      <w:r w:rsidRPr="007C3E98">
        <w:rPr>
          <w:rFonts w:ascii="Times New Roman" w:hAnsi="Times New Roman"/>
          <w:sz w:val="24"/>
          <w:szCs w:val="24"/>
          <w:lang w:val="uk-UA"/>
        </w:rPr>
        <w:br/>
        <w:t>http://artemsvarka.com.ua/ru/povidomlennja_pro_provedennja_zagalnih_zboriv.html.</w:t>
      </w:r>
    </w:p>
    <w:p w:rsidR="0029169B" w:rsidRPr="007C3E98" w:rsidRDefault="0029169B" w:rsidP="0029169B">
      <w:pPr>
        <w:spacing w:after="0" w:line="240" w:lineRule="auto"/>
        <w:ind w:firstLine="709"/>
        <w:jc w:val="both"/>
        <w:rPr>
          <w:rFonts w:ascii="Times New Roman" w:hAnsi="Times New Roman"/>
          <w:sz w:val="24"/>
          <w:szCs w:val="24"/>
          <w:lang w:val="uk-UA"/>
        </w:rPr>
      </w:pPr>
      <w:r w:rsidRPr="007C3E98">
        <w:rPr>
          <w:rFonts w:ascii="Times New Roman" w:hAnsi="Times New Roman"/>
          <w:sz w:val="24"/>
          <w:szCs w:val="24"/>
          <w:lang w:val="uk-UA"/>
        </w:rPr>
        <w:t xml:space="preserve">Адреса електронної пошти товариства, на яку акціонер може направити запит щодо ознайомлення з матеріалами під час підготовки до загальних зборів та/або запитання щодо порядку денного загальних зборів та/або направити пропозиції до проєкту порядку денного загальних зборів та/або проєктів рішень – </w:t>
      </w:r>
      <w:r w:rsidRPr="007C3E98">
        <w:rPr>
          <w:rFonts w:ascii="Times New Roman" w:hAnsi="Times New Roman"/>
          <w:sz w:val="24"/>
          <w:szCs w:val="24"/>
        </w:rPr>
        <w:t>artsv@ukr.net</w:t>
      </w:r>
      <w:r w:rsidRPr="007C3E98">
        <w:rPr>
          <w:rFonts w:ascii="Times New Roman" w:hAnsi="Times New Roman"/>
          <w:sz w:val="24"/>
          <w:szCs w:val="24"/>
          <w:lang w:val="uk-UA"/>
        </w:rPr>
        <w:t>.</w:t>
      </w:r>
    </w:p>
    <w:p w:rsidR="0029169B" w:rsidRPr="007C3E98" w:rsidRDefault="0029169B" w:rsidP="0029169B">
      <w:pPr>
        <w:spacing w:after="0" w:line="240" w:lineRule="auto"/>
        <w:ind w:firstLine="709"/>
        <w:jc w:val="both"/>
        <w:rPr>
          <w:rFonts w:ascii="Times New Roman" w:hAnsi="Times New Roman"/>
          <w:sz w:val="24"/>
          <w:szCs w:val="24"/>
          <w:lang w:val="uk-UA"/>
        </w:rPr>
      </w:pPr>
      <w:r w:rsidRPr="007C3E98">
        <w:rPr>
          <w:rFonts w:ascii="Times New Roman" w:hAnsi="Times New Roman"/>
          <w:sz w:val="24"/>
          <w:szCs w:val="24"/>
          <w:lang w:val="uk-UA"/>
        </w:rPr>
        <w:t>Особа, відповідальна за ознайомлення акціонерів з документами, – Голова Правління</w:t>
      </w:r>
      <w:r w:rsidRPr="007C3E98">
        <w:rPr>
          <w:rFonts w:ascii="Times New Roman" w:hAnsi="Times New Roman"/>
          <w:iCs/>
          <w:sz w:val="24"/>
          <w:szCs w:val="24"/>
          <w:shd w:val="clear" w:color="auto" w:fill="FFFFFF"/>
          <w:lang w:val="uk-UA"/>
        </w:rPr>
        <w:t xml:space="preserve"> Товариства</w:t>
      </w:r>
      <w:r w:rsidRPr="007C3E98">
        <w:rPr>
          <w:rFonts w:ascii="Times New Roman" w:hAnsi="Times New Roman"/>
          <w:sz w:val="24"/>
          <w:szCs w:val="24"/>
          <w:lang w:val="uk-UA"/>
        </w:rPr>
        <w:t xml:space="preserve"> </w:t>
      </w:r>
      <w:proofErr w:type="spellStart"/>
      <w:r w:rsidRPr="007C3E98">
        <w:rPr>
          <w:rFonts w:ascii="Times New Roman" w:hAnsi="Times New Roman"/>
          <w:sz w:val="24"/>
          <w:szCs w:val="24"/>
          <w:lang w:val="uk-UA"/>
        </w:rPr>
        <w:t>Устян</w:t>
      </w:r>
      <w:proofErr w:type="spellEnd"/>
      <w:r w:rsidRPr="007C3E98">
        <w:rPr>
          <w:rFonts w:ascii="Times New Roman" w:hAnsi="Times New Roman"/>
          <w:sz w:val="24"/>
          <w:szCs w:val="24"/>
          <w:lang w:val="uk-UA"/>
        </w:rPr>
        <w:t xml:space="preserve"> Альберт </w:t>
      </w:r>
      <w:proofErr w:type="spellStart"/>
      <w:r w:rsidRPr="007C3E98">
        <w:rPr>
          <w:rFonts w:ascii="Times New Roman" w:hAnsi="Times New Roman"/>
          <w:sz w:val="24"/>
          <w:szCs w:val="24"/>
          <w:lang w:val="uk-UA"/>
        </w:rPr>
        <w:t>Аліошович</w:t>
      </w:r>
      <w:proofErr w:type="spellEnd"/>
      <w:r w:rsidRPr="007C3E98">
        <w:rPr>
          <w:rFonts w:ascii="Times New Roman" w:hAnsi="Times New Roman"/>
          <w:sz w:val="24"/>
          <w:szCs w:val="24"/>
          <w:lang w:val="uk-UA"/>
        </w:rPr>
        <w:t xml:space="preserve">, телефон </w:t>
      </w:r>
      <w:r w:rsidRPr="007C3E98">
        <w:rPr>
          <w:rFonts w:ascii="Times New Roman" w:hAnsi="Times New Roman"/>
          <w:sz w:val="24"/>
          <w:szCs w:val="24"/>
          <w:lang w:eastAsia="ru-RU"/>
        </w:rPr>
        <w:t>(044) 483-12-78</w:t>
      </w:r>
      <w:r w:rsidRPr="007C3E98">
        <w:rPr>
          <w:rFonts w:ascii="Times New Roman" w:hAnsi="Times New Roman"/>
          <w:sz w:val="24"/>
          <w:szCs w:val="24"/>
          <w:lang w:val="uk-UA"/>
        </w:rPr>
        <w:t xml:space="preserve">. </w:t>
      </w:r>
    </w:p>
    <w:p w:rsidR="0029169B" w:rsidRPr="007C3E98" w:rsidRDefault="0029169B" w:rsidP="0029169B">
      <w:pPr>
        <w:spacing w:after="0" w:line="240" w:lineRule="auto"/>
        <w:ind w:firstLine="709"/>
        <w:jc w:val="both"/>
        <w:rPr>
          <w:rFonts w:ascii="Times New Roman" w:hAnsi="Times New Roman"/>
          <w:sz w:val="24"/>
          <w:szCs w:val="24"/>
          <w:lang w:val="uk-UA"/>
        </w:rPr>
      </w:pPr>
      <w:r w:rsidRPr="007C3E98">
        <w:rPr>
          <w:rFonts w:ascii="Times New Roman" w:hAnsi="Times New Roman"/>
          <w:sz w:val="24"/>
          <w:szCs w:val="24"/>
          <w:lang w:val="uk-UA"/>
        </w:rPr>
        <w:t xml:space="preserve">Від дати надсилання повідомлення про проведення загальних зборів до дати проведення загальних зборів товариство надає акціонерам можливість ознайомитися з документами, необхідними для прийняття рішень з питань, включених до проєкту порядку денного та порядку денного, у робочі дні з 11:00 до 16:00 за адресою: м. Київ, вул. Юрія Іллєнка, 2. Крім того, товариство на запит акціонера безкоштовно надає такі документи в формі електронних документів (копій документів). Також товариство до дати проведення загальних зборів надає </w:t>
      </w:r>
      <w:r w:rsidRPr="007C3E98">
        <w:rPr>
          <w:rFonts w:ascii="Times New Roman" w:hAnsi="Times New Roman"/>
          <w:sz w:val="24"/>
          <w:szCs w:val="24"/>
          <w:lang w:val="uk-UA"/>
        </w:rPr>
        <w:lastRenderedPageBreak/>
        <w:t xml:space="preserve">відповіді на запитання акціонерів щодо питань, включених до проєкту порядку денного загальних зборів та порядку денного загальних зборів. Запит щодо ознайомлення з документами, необхідними для прийняття рішень з питань, включених до проєкту порядку денного та порядку денного, та/або запитання щодо порядку денного загальних зборів, а також у випадку внесення пропозицій щодо питань, включених до проєкту порядку денного та щодо нових кандидатів до складу наглядової ради, повинен містити </w:t>
      </w:r>
      <w:proofErr w:type="spellStart"/>
      <w:r w:rsidRPr="007C3E98">
        <w:rPr>
          <w:rFonts w:ascii="Times New Roman" w:hAnsi="Times New Roman"/>
          <w:sz w:val="24"/>
          <w:szCs w:val="24"/>
          <w:lang w:val="uk-UA"/>
        </w:rPr>
        <w:t>ім</w:t>
      </w:r>
      <w:proofErr w:type="spellEnd"/>
      <w:r w:rsidRPr="007C3E98">
        <w:rPr>
          <w:rFonts w:ascii="Times New Roman" w:hAnsi="Times New Roman"/>
          <w:sz w:val="24"/>
          <w:szCs w:val="24"/>
        </w:rPr>
        <w:t>’</w:t>
      </w:r>
      <w:r w:rsidRPr="007C3E98">
        <w:rPr>
          <w:rFonts w:ascii="Times New Roman" w:hAnsi="Times New Roman"/>
          <w:sz w:val="24"/>
          <w:szCs w:val="24"/>
          <w:lang w:val="uk-UA"/>
        </w:rPr>
        <w:t>я (найменування) акціонера, який звертається, кількість належних йому акцій, зміст запитання чи пропозиції, та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 товариства. 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або відповідь на запитання на адресу електронної пошти акціонера, з якої направлено запит із засвідченням документів кваліфікованим електронним підписом. Товариство може надати одну загальну відповідь на всі запитання однакового змісту.</w:t>
      </w:r>
    </w:p>
    <w:p w:rsidR="0029169B" w:rsidRPr="007C3E98" w:rsidRDefault="0029169B" w:rsidP="0029169B">
      <w:pPr>
        <w:spacing w:after="0" w:line="240" w:lineRule="auto"/>
        <w:ind w:firstLine="709"/>
        <w:jc w:val="both"/>
        <w:rPr>
          <w:rFonts w:ascii="Times New Roman" w:hAnsi="Times New Roman"/>
          <w:sz w:val="24"/>
          <w:szCs w:val="24"/>
          <w:lang w:val="uk-UA"/>
        </w:rPr>
      </w:pPr>
      <w:r w:rsidRPr="007C3E98">
        <w:rPr>
          <w:rFonts w:ascii="Times New Roman" w:hAnsi="Times New Roman"/>
          <w:sz w:val="24"/>
          <w:szCs w:val="24"/>
          <w:lang w:val="uk-UA"/>
        </w:rPr>
        <w:t xml:space="preserve">Кожний акціонер має право внести пропозиції щодо питань, включених до проєкту порядку денного загальних зборів, а також щодо нових кандидатів до складу наглядової ради, кількість яких не може перевищувати її кількісного складу. Пропозиції вносяться не пізніше ніж за 20 днів до дати проведення загальних зборів, а щодо кандидатів до складу наглядової ради – не пізніше ніж за </w:t>
      </w:r>
      <w:bookmarkStart w:id="0" w:name="_GoBack"/>
      <w:bookmarkEnd w:id="0"/>
      <w:r w:rsidRPr="007C3E98">
        <w:rPr>
          <w:rFonts w:ascii="Times New Roman" w:hAnsi="Times New Roman"/>
          <w:sz w:val="24"/>
          <w:szCs w:val="24"/>
          <w:lang w:val="uk-UA"/>
        </w:rPr>
        <w:t>7 днів до дати проведення загальних зборів. Пропозиції до проєкту порядку денного загальних зборів вносяться лише шляхом</w:t>
      </w:r>
      <w:r w:rsidRPr="007C3E98">
        <w:rPr>
          <w:rFonts w:ascii="Times New Roman" w:hAnsi="Times New Roman"/>
          <w:spacing w:val="1"/>
          <w:sz w:val="24"/>
          <w:szCs w:val="24"/>
          <w:lang w:val="uk-UA"/>
        </w:rPr>
        <w:t xml:space="preserve"> </w:t>
      </w:r>
      <w:r w:rsidRPr="007C3E98">
        <w:rPr>
          <w:rFonts w:ascii="Times New Roman" w:hAnsi="Times New Roman"/>
          <w:sz w:val="24"/>
          <w:szCs w:val="24"/>
          <w:lang w:val="uk-UA"/>
        </w:rPr>
        <w:t>включення</w:t>
      </w:r>
      <w:r w:rsidRPr="007C3E98">
        <w:rPr>
          <w:rFonts w:ascii="Times New Roman" w:hAnsi="Times New Roman"/>
          <w:spacing w:val="-6"/>
          <w:sz w:val="24"/>
          <w:szCs w:val="24"/>
          <w:lang w:val="uk-UA"/>
        </w:rPr>
        <w:t xml:space="preserve"> </w:t>
      </w:r>
      <w:r w:rsidRPr="007C3E98">
        <w:rPr>
          <w:rFonts w:ascii="Times New Roman" w:hAnsi="Times New Roman"/>
          <w:sz w:val="24"/>
          <w:szCs w:val="24"/>
          <w:lang w:val="uk-UA"/>
        </w:rPr>
        <w:t>нових</w:t>
      </w:r>
      <w:r w:rsidRPr="007C3E98">
        <w:rPr>
          <w:rFonts w:ascii="Times New Roman" w:hAnsi="Times New Roman"/>
          <w:spacing w:val="-10"/>
          <w:sz w:val="24"/>
          <w:szCs w:val="24"/>
          <w:lang w:val="uk-UA"/>
        </w:rPr>
        <w:t xml:space="preserve"> </w:t>
      </w:r>
      <w:r w:rsidRPr="007C3E98">
        <w:rPr>
          <w:rFonts w:ascii="Times New Roman" w:hAnsi="Times New Roman"/>
          <w:sz w:val="24"/>
          <w:szCs w:val="24"/>
          <w:lang w:val="uk-UA"/>
        </w:rPr>
        <w:t>питань</w:t>
      </w:r>
      <w:r w:rsidRPr="007C3E98">
        <w:rPr>
          <w:rFonts w:ascii="Times New Roman" w:hAnsi="Times New Roman"/>
          <w:spacing w:val="-5"/>
          <w:sz w:val="24"/>
          <w:szCs w:val="24"/>
          <w:lang w:val="uk-UA"/>
        </w:rPr>
        <w:t xml:space="preserve"> </w:t>
      </w:r>
      <w:r w:rsidRPr="007C3E98">
        <w:rPr>
          <w:rFonts w:ascii="Times New Roman" w:hAnsi="Times New Roman"/>
          <w:sz w:val="24"/>
          <w:szCs w:val="24"/>
          <w:lang w:val="uk-UA"/>
        </w:rPr>
        <w:t>та</w:t>
      </w:r>
      <w:r w:rsidRPr="007C3E98">
        <w:rPr>
          <w:rFonts w:ascii="Times New Roman" w:hAnsi="Times New Roman"/>
          <w:spacing w:val="-7"/>
          <w:sz w:val="24"/>
          <w:szCs w:val="24"/>
          <w:lang w:val="uk-UA"/>
        </w:rPr>
        <w:t xml:space="preserve"> </w:t>
      </w:r>
      <w:r w:rsidRPr="007C3E98">
        <w:rPr>
          <w:rFonts w:ascii="Times New Roman" w:hAnsi="Times New Roman"/>
          <w:sz w:val="24"/>
          <w:szCs w:val="24"/>
          <w:lang w:val="uk-UA"/>
        </w:rPr>
        <w:t>проєктів</w:t>
      </w:r>
      <w:r w:rsidRPr="007C3E98">
        <w:rPr>
          <w:rFonts w:ascii="Times New Roman" w:hAnsi="Times New Roman"/>
          <w:spacing w:val="-8"/>
          <w:sz w:val="24"/>
          <w:szCs w:val="24"/>
          <w:lang w:val="uk-UA"/>
        </w:rPr>
        <w:t xml:space="preserve"> </w:t>
      </w:r>
      <w:r w:rsidRPr="007C3E98">
        <w:rPr>
          <w:rFonts w:ascii="Times New Roman" w:hAnsi="Times New Roman"/>
          <w:sz w:val="24"/>
          <w:szCs w:val="24"/>
          <w:lang w:val="uk-UA"/>
        </w:rPr>
        <w:t>рішень</w:t>
      </w:r>
      <w:r w:rsidRPr="007C3E98">
        <w:rPr>
          <w:rFonts w:ascii="Times New Roman" w:hAnsi="Times New Roman"/>
          <w:spacing w:val="-7"/>
          <w:sz w:val="24"/>
          <w:szCs w:val="24"/>
          <w:lang w:val="uk-UA"/>
        </w:rPr>
        <w:t xml:space="preserve"> </w:t>
      </w:r>
      <w:r w:rsidRPr="007C3E98">
        <w:rPr>
          <w:rFonts w:ascii="Times New Roman" w:hAnsi="Times New Roman"/>
          <w:sz w:val="24"/>
          <w:szCs w:val="24"/>
          <w:lang w:val="uk-UA"/>
        </w:rPr>
        <w:t>із</w:t>
      </w:r>
      <w:r w:rsidRPr="007C3E98">
        <w:rPr>
          <w:rFonts w:ascii="Times New Roman" w:hAnsi="Times New Roman"/>
          <w:spacing w:val="-7"/>
          <w:sz w:val="24"/>
          <w:szCs w:val="24"/>
          <w:lang w:val="uk-UA"/>
        </w:rPr>
        <w:t xml:space="preserve"> </w:t>
      </w:r>
      <w:r w:rsidRPr="007C3E98">
        <w:rPr>
          <w:rFonts w:ascii="Times New Roman" w:hAnsi="Times New Roman"/>
          <w:sz w:val="24"/>
          <w:szCs w:val="24"/>
          <w:lang w:val="uk-UA"/>
        </w:rPr>
        <w:t>запропонованих</w:t>
      </w:r>
      <w:r w:rsidRPr="007C3E98">
        <w:rPr>
          <w:rFonts w:ascii="Times New Roman" w:hAnsi="Times New Roman"/>
          <w:spacing w:val="-10"/>
          <w:sz w:val="24"/>
          <w:szCs w:val="24"/>
          <w:lang w:val="uk-UA"/>
        </w:rPr>
        <w:t xml:space="preserve"> </w:t>
      </w:r>
      <w:r w:rsidRPr="007C3E98">
        <w:rPr>
          <w:rFonts w:ascii="Times New Roman" w:hAnsi="Times New Roman"/>
          <w:sz w:val="24"/>
          <w:szCs w:val="24"/>
          <w:lang w:val="uk-UA"/>
        </w:rPr>
        <w:t>питань. Пропозиції щодо кандидатів у члени наглядової ради товариства мають містити інформацію про те, чи є запропонований кандидат представником акціонера (акціонерів) а також щодо кількості акцій товариства, що належать кандидату. Пропозиція до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(іншим засобом, що забезпечує ідентифікацію та підтвердження направлення документу особою) на адресу електронної пошти товариства.</w:t>
      </w:r>
    </w:p>
    <w:p w:rsidR="0029169B" w:rsidRPr="007C3E98" w:rsidRDefault="0029169B" w:rsidP="0029169B">
      <w:pPr>
        <w:spacing w:after="0" w:line="240" w:lineRule="auto"/>
        <w:ind w:firstLine="709"/>
        <w:jc w:val="both"/>
        <w:rPr>
          <w:rFonts w:ascii="Times New Roman" w:hAnsi="Times New Roman"/>
          <w:sz w:val="24"/>
          <w:szCs w:val="24"/>
          <w:lang w:val="uk-UA"/>
        </w:rPr>
      </w:pPr>
      <w:r w:rsidRPr="007C3E98">
        <w:rPr>
          <w:rFonts w:ascii="Times New Roman" w:hAnsi="Times New Roman"/>
          <w:sz w:val="24"/>
          <w:szCs w:val="24"/>
          <w:lang w:val="uk-UA"/>
        </w:rPr>
        <w:t xml:space="preserve">Кожен акціонер – власник голосуючих акцій має право реалізувати своє право на управління товариством шляхом участі у загальних зборах та голосування шляхом подання бюлетенів депозитарній установі, яка обслуговує рахунок в цінних паперах такого акціонера, на якому обліковуються належні акціонеру акції товариства на дату складення переліку акціонерів, які мають право на участь у загальних зборах. </w:t>
      </w:r>
      <w:r w:rsidRPr="007C3E98">
        <w:rPr>
          <w:rFonts w:ascii="Times New Roman" w:hAnsi="Times New Roman"/>
          <w:sz w:val="24"/>
          <w:szCs w:val="24"/>
          <w:lang w:val="uk-UA" w:eastAsia="ru-RU"/>
        </w:rPr>
        <w:t>Одна голосуюча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29169B" w:rsidRPr="007C3E98" w:rsidRDefault="0029169B" w:rsidP="0029169B">
      <w:pPr>
        <w:spacing w:after="0" w:line="240" w:lineRule="auto"/>
        <w:ind w:firstLine="709"/>
        <w:jc w:val="both"/>
        <w:rPr>
          <w:rFonts w:ascii="Times New Roman" w:hAnsi="Times New Roman"/>
          <w:sz w:val="24"/>
          <w:szCs w:val="24"/>
          <w:lang w:val="uk-UA"/>
        </w:rPr>
      </w:pPr>
      <w:r w:rsidRPr="007C3E98">
        <w:rPr>
          <w:rFonts w:ascii="Times New Roman" w:hAnsi="Times New Roman"/>
          <w:sz w:val="24"/>
          <w:szCs w:val="24"/>
          <w:lang w:val="uk-UA"/>
        </w:rPr>
        <w:t xml:space="preserve">Голосування на загальних зборах з питань порядку денного проводиться виключно з використанням бюлетенів для голосування – єдиного бюлетеня для голосування (щодо інших питань порядку денного, крім обрання органів товариства) та бюлетеня для кумулятивного голосування по питанню обрання членів наглядової ради. </w:t>
      </w:r>
    </w:p>
    <w:p w:rsidR="0029169B" w:rsidRPr="007C3E98" w:rsidRDefault="0029169B" w:rsidP="0029169B">
      <w:pPr>
        <w:shd w:val="clear" w:color="auto" w:fill="FFFFFF"/>
        <w:spacing w:after="0" w:line="240" w:lineRule="auto"/>
        <w:ind w:firstLine="709"/>
        <w:jc w:val="both"/>
        <w:rPr>
          <w:rFonts w:ascii="Times New Roman" w:hAnsi="Times New Roman"/>
          <w:sz w:val="24"/>
          <w:szCs w:val="24"/>
          <w:lang w:val="uk-UA"/>
        </w:rPr>
      </w:pPr>
      <w:r w:rsidRPr="007C3E98">
        <w:rPr>
          <w:rFonts w:ascii="Times New Roman" w:hAnsi="Times New Roman"/>
          <w:sz w:val="24"/>
          <w:szCs w:val="24"/>
          <w:lang w:val="uk-UA" w:eastAsia="ru-RU"/>
        </w:rPr>
        <w:t>Бюлетені для голосування можуть подаватися як шляхом направлення бюлетенів на адресу електронної пошти депозитарної установи із засвідченням бюлетеня кваліфікованим електронним підписом (або іншим електронним підписом, що базується на кваліфікованому сертифікаті відкритого ключа) акціонера чи його представника, так і шляхом подання бюлетенів в паперовій формі до депозитарної установи.</w:t>
      </w:r>
      <w:bookmarkStart w:id="1" w:name="n16"/>
      <w:bookmarkEnd w:id="1"/>
      <w:r w:rsidRPr="007C3E98">
        <w:rPr>
          <w:rFonts w:ascii="Times New Roman" w:hAnsi="Times New Roman"/>
          <w:sz w:val="24"/>
          <w:szCs w:val="24"/>
          <w:lang w:val="uk-UA" w:eastAsia="ru-RU"/>
        </w:rPr>
        <w:t xml:space="preserve"> У разі подання бюлетенів для голосування в паперовій формі, підпис акціонера (представника акціонера) на бюлетені засвідчується за його вибором або нотаріально, або депозитарною установою, що обслуговує рахунок в цінних паперах такого акціонера, на якому обліковуються належні акціонеру акції товариства. </w:t>
      </w:r>
      <w:r w:rsidRPr="007C3E98">
        <w:rPr>
          <w:rFonts w:ascii="Times New Roman" w:hAnsi="Times New Roman"/>
          <w:sz w:val="24"/>
          <w:szCs w:val="24"/>
          <w:lang w:val="uk-UA"/>
        </w:rPr>
        <w:t>Кількість голосів в бюлетені для голосування зазначається акціонером (його представником) виходячи із кількості голосуючих акцій такого акціонера, які обліковуються на рахунку в цінних паперах акціонера, що обслуговується депозитарною установою.</w:t>
      </w:r>
    </w:p>
    <w:p w:rsidR="0029169B" w:rsidRPr="007C3E98" w:rsidRDefault="0029169B" w:rsidP="0029169B">
      <w:pPr>
        <w:spacing w:after="0" w:line="240" w:lineRule="auto"/>
        <w:ind w:firstLine="709"/>
        <w:jc w:val="both"/>
        <w:rPr>
          <w:rFonts w:ascii="Times New Roman" w:hAnsi="Times New Roman"/>
          <w:sz w:val="24"/>
          <w:szCs w:val="24"/>
          <w:lang w:val="uk-UA"/>
        </w:rPr>
      </w:pPr>
      <w:r w:rsidRPr="007C3E98">
        <w:rPr>
          <w:rFonts w:ascii="Times New Roman" w:hAnsi="Times New Roman"/>
          <w:sz w:val="24"/>
          <w:szCs w:val="24"/>
          <w:lang w:val="uk-UA"/>
        </w:rPr>
        <w:t xml:space="preserve">У випадку подання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 Представником акціонера на загальних зборах може бути фізична особа або уповноважена особа юридичної особи. </w:t>
      </w:r>
    </w:p>
    <w:p w:rsidR="0029169B" w:rsidRPr="007C3E98" w:rsidRDefault="0029169B" w:rsidP="0029169B">
      <w:pPr>
        <w:spacing w:after="0" w:line="240" w:lineRule="auto"/>
        <w:ind w:firstLine="709"/>
        <w:jc w:val="both"/>
        <w:rPr>
          <w:rFonts w:ascii="Times New Roman" w:hAnsi="Times New Roman"/>
          <w:sz w:val="24"/>
          <w:szCs w:val="24"/>
          <w:lang w:val="uk-UA"/>
        </w:rPr>
      </w:pPr>
      <w:r w:rsidRPr="007C3E98">
        <w:rPr>
          <w:rFonts w:ascii="Times New Roman" w:hAnsi="Times New Roman"/>
          <w:sz w:val="24"/>
          <w:szCs w:val="24"/>
          <w:lang w:val="uk-UA"/>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НКЦПФР порядку. Довіреність </w:t>
      </w:r>
      <w:r w:rsidRPr="007C3E98">
        <w:rPr>
          <w:rFonts w:ascii="Times New Roman" w:hAnsi="Times New Roman"/>
          <w:sz w:val="24"/>
          <w:szCs w:val="24"/>
          <w:lang w:val="uk-UA"/>
        </w:rPr>
        <w:lastRenderedPageBreak/>
        <w:t>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загальних зборах на свій розсуд. Акціонер має право видати довіреність на право участі та голосування на загальних зборах декільком своїм представникам. 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 Повідомлення акціонером про заміну або відкликання свого представника може здійснюватися за допомогою засобів електронного зв</w:t>
      </w:r>
      <w:r w:rsidRPr="007C3E98">
        <w:rPr>
          <w:rFonts w:ascii="Times New Roman" w:hAnsi="Times New Roman"/>
          <w:sz w:val="24"/>
          <w:szCs w:val="24"/>
        </w:rPr>
        <w:t>’</w:t>
      </w:r>
      <w:proofErr w:type="spellStart"/>
      <w:r w:rsidRPr="007C3E98">
        <w:rPr>
          <w:rFonts w:ascii="Times New Roman" w:hAnsi="Times New Roman"/>
          <w:sz w:val="24"/>
          <w:szCs w:val="24"/>
          <w:lang w:val="uk-UA"/>
        </w:rPr>
        <w:t>язку</w:t>
      </w:r>
      <w:proofErr w:type="spellEnd"/>
      <w:r w:rsidRPr="007C3E98">
        <w:rPr>
          <w:rFonts w:ascii="Times New Roman" w:hAnsi="Times New Roman"/>
          <w:sz w:val="24"/>
          <w:szCs w:val="24"/>
          <w:lang w:val="uk-UA"/>
        </w:rPr>
        <w:t>.</w:t>
      </w:r>
    </w:p>
    <w:p w:rsidR="0029169B" w:rsidRPr="007C3E98" w:rsidRDefault="0029169B" w:rsidP="0029169B">
      <w:pPr>
        <w:spacing w:after="0" w:line="240" w:lineRule="auto"/>
        <w:ind w:firstLine="709"/>
        <w:jc w:val="both"/>
        <w:rPr>
          <w:rFonts w:ascii="Times New Roman" w:hAnsi="Times New Roman"/>
          <w:sz w:val="24"/>
          <w:szCs w:val="24"/>
          <w:lang w:val="uk-UA"/>
        </w:rPr>
      </w:pPr>
      <w:r w:rsidRPr="007C3E98">
        <w:rPr>
          <w:rFonts w:ascii="Times New Roman" w:hAnsi="Times New Roman"/>
          <w:sz w:val="24"/>
          <w:szCs w:val="24"/>
          <w:lang w:val="uk-UA"/>
        </w:rPr>
        <w:t>Бюлетені для голосування на загальних зборах приймаються виключно до 18:00 26.04.2023.</w:t>
      </w:r>
    </w:p>
    <w:p w:rsidR="001429DA" w:rsidRDefault="0029169B" w:rsidP="0029169B">
      <w:pPr>
        <w:spacing w:after="0" w:line="240" w:lineRule="auto"/>
        <w:ind w:firstLine="708"/>
        <w:jc w:val="both"/>
      </w:pPr>
      <w:r w:rsidRPr="007C3E98">
        <w:rPr>
          <w:rFonts w:ascii="Times New Roman" w:hAnsi="Times New Roman"/>
          <w:sz w:val="24"/>
          <w:szCs w:val="24"/>
          <w:lang w:val="uk-UA"/>
        </w:rPr>
        <w:t>Особам, яким депозитарною установою відкрито рахунок в цінних паперах на підставі договору з товариством, необхідно укласти договір з депозитарною установою для забезпечення реалізації права на участь у дистанційних загальних зборах акціонерів товариства.</w:t>
      </w:r>
    </w:p>
    <w:sectPr w:rsidR="001429DA" w:rsidSect="00E53F0F">
      <w:pgSz w:w="11906" w:h="16838"/>
      <w:pgMar w:top="567" w:right="850"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69B"/>
    <w:rsid w:val="001429DA"/>
    <w:rsid w:val="0029169B"/>
    <w:rsid w:val="00E53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B52F5-030C-4C7A-8D7D-0050BF27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69B"/>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9169B"/>
    <w:rPr>
      <w:rFonts w:cs="Times New Roman"/>
      <w:color w:val="0000FF"/>
      <w:u w:val="single"/>
    </w:rPr>
  </w:style>
  <w:style w:type="table" w:customStyle="1" w:styleId="1">
    <w:name w:val="Сетка таблицы1"/>
    <w:basedOn w:val="a1"/>
    <w:next w:val="a4"/>
    <w:uiPriority w:val="39"/>
    <w:rsid w:val="0029169B"/>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291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2106</Words>
  <Characters>12010</Characters>
  <Application>Microsoft Office Word</Application>
  <DocSecurity>0</DocSecurity>
  <Lines>100</Lines>
  <Paragraphs>28</Paragraphs>
  <ScaleCrop>false</ScaleCrop>
  <Company/>
  <LinksUpToDate>false</LinksUpToDate>
  <CharactersWithSpaces>14088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2023-03-22T13:28:00Z</dcterms:created>
  <dcterms:modified xsi:type="dcterms:W3CDTF">2023-03-22T13:33:00Z</dcterms:modified>
</cp:coreProperties>
</file>